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65F3E">
        <w:trPr>
          <w:cantSplit/>
        </w:trPr>
        <w:tc>
          <w:tcPr>
            <w:tcW w:w="8856" w:type="dxa"/>
            <w:gridSpan w:val="6"/>
          </w:tcPr>
          <w:p w:rsidR="00265F3E" w:rsidRDefault="00265F3E" w:rsidP="00265F3E">
            <w:pPr>
              <w:tabs>
                <w:tab w:val="center" w:pos="4560"/>
              </w:tabs>
              <w:rPr>
                <w:b/>
                <w:sz w:val="28"/>
                <w:lang w:val="en-GB"/>
              </w:rPr>
            </w:pPr>
          </w:p>
          <w:p w:rsidR="00265F3E" w:rsidRDefault="00265F3E" w:rsidP="00265F3E">
            <w:pPr>
              <w:tabs>
                <w:tab w:val="center" w:pos="4560"/>
              </w:tabs>
              <w:jc w:val="center"/>
              <w:rPr>
                <w:b/>
                <w:sz w:val="28"/>
                <w:lang w:val="en-GB"/>
              </w:rPr>
            </w:pPr>
          </w:p>
          <w:p w:rsidR="00265F3E" w:rsidRDefault="00265F3E" w:rsidP="00265F3E">
            <w:pPr>
              <w:tabs>
                <w:tab w:val="center" w:pos="4560"/>
              </w:tabs>
              <w:jc w:val="center"/>
              <w:rPr>
                <w:b/>
                <w:sz w:val="28"/>
                <w:lang w:val="en-GB"/>
              </w:rPr>
            </w:pP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65F3E" w:rsidRDefault="00265F3E" w:rsidP="00265F3E">
            <w:pPr>
              <w:rPr>
                <w:b/>
                <w:sz w:val="28"/>
                <w:lang w:val="en-GB"/>
              </w:rPr>
            </w:pPr>
          </w:p>
          <w:p w:rsidR="00265F3E" w:rsidRDefault="00265F3E" w:rsidP="00265F3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65F3E" w:rsidRDefault="00265F3E" w:rsidP="00265F3E">
            <w:pPr>
              <w:tabs>
                <w:tab w:val="center" w:pos="4560"/>
              </w:tabs>
              <w:rPr>
                <w:lang w:val="en-GB"/>
              </w:rPr>
            </w:pPr>
          </w:p>
          <w:p w:rsidR="00265F3E" w:rsidRDefault="003C47B8" w:rsidP="00265F3E">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265F3E" w:rsidRDefault="00265F3E" w:rsidP="00265F3E">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265F3E" w:rsidRDefault="00265F3E" w:rsidP="00265F3E">
            <w:pPr>
              <w:jc w:val="center"/>
              <w:rPr>
                <w:lang w:val="en-GB"/>
              </w:rPr>
            </w:pPr>
          </w:p>
          <w:p w:rsidR="00265F3E" w:rsidRDefault="00265F3E" w:rsidP="00265F3E">
            <w:pPr>
              <w:jc w:val="center"/>
              <w:rPr>
                <w:lang w:val="en-GB"/>
              </w:rPr>
            </w:pPr>
          </w:p>
          <w:p w:rsidR="00265F3E" w:rsidRDefault="00265F3E" w:rsidP="00265F3E">
            <w:pPr>
              <w:pStyle w:val="Heading1"/>
              <w:rPr>
                <w:sz w:val="28"/>
                <w:u w:val="none"/>
              </w:rPr>
            </w:pPr>
            <w:proofErr w:type="gramStart"/>
            <w:r>
              <w:rPr>
                <w:sz w:val="28"/>
                <w:u w:val="none"/>
              </w:rPr>
              <w:t>COURSE  OUTLINE</w:t>
            </w:r>
            <w:proofErr w:type="gramEnd"/>
          </w:p>
          <w:p w:rsidR="00265F3E" w:rsidRDefault="00265F3E" w:rsidP="00265F3E"/>
        </w:tc>
      </w:tr>
      <w:tr w:rsidR="00265F3E">
        <w:trPr>
          <w:cantSplit/>
        </w:trPr>
        <w:tc>
          <w:tcPr>
            <w:tcW w:w="2518" w:type="dxa"/>
          </w:tcPr>
          <w:p w:rsidR="00265F3E" w:rsidRDefault="00265F3E" w:rsidP="00265F3E">
            <w:pPr>
              <w:rPr>
                <w:b/>
                <w:lang w:val="en-GB"/>
              </w:rPr>
            </w:pPr>
            <w:r>
              <w:rPr>
                <w:b/>
                <w:lang w:val="en-GB"/>
              </w:rPr>
              <w:t>COURSE TITLE:</w:t>
            </w:r>
          </w:p>
          <w:p w:rsidR="00265F3E" w:rsidRDefault="00265F3E" w:rsidP="00265F3E">
            <w:pPr>
              <w:rPr>
                <w:b/>
              </w:rPr>
            </w:pPr>
          </w:p>
        </w:tc>
        <w:tc>
          <w:tcPr>
            <w:tcW w:w="6338" w:type="dxa"/>
            <w:gridSpan w:val="5"/>
          </w:tcPr>
          <w:p w:rsidR="00265F3E" w:rsidRDefault="00265F3E" w:rsidP="00265F3E">
            <w:r>
              <w:t>Legislation</w:t>
            </w:r>
          </w:p>
        </w:tc>
      </w:tr>
      <w:tr w:rsidR="00265F3E">
        <w:tc>
          <w:tcPr>
            <w:tcW w:w="2518" w:type="dxa"/>
          </w:tcPr>
          <w:p w:rsidR="00265F3E" w:rsidRDefault="00265F3E" w:rsidP="00265F3E">
            <w:pPr>
              <w:rPr>
                <w:b/>
                <w:lang w:val="en-GB"/>
              </w:rPr>
            </w:pPr>
            <w:r>
              <w:rPr>
                <w:b/>
                <w:lang w:val="en-GB"/>
              </w:rPr>
              <w:t>CODE NO. :</w:t>
            </w:r>
          </w:p>
          <w:p w:rsidR="00265F3E" w:rsidRDefault="00265F3E" w:rsidP="00265F3E">
            <w:pPr>
              <w:rPr>
                <w:b/>
              </w:rPr>
            </w:pPr>
          </w:p>
        </w:tc>
        <w:tc>
          <w:tcPr>
            <w:tcW w:w="3402" w:type="dxa"/>
            <w:gridSpan w:val="2"/>
          </w:tcPr>
          <w:p w:rsidR="00265F3E" w:rsidRDefault="003C1471" w:rsidP="00265F3E">
            <w:r>
              <w:t>CYW231</w:t>
            </w:r>
          </w:p>
        </w:tc>
        <w:tc>
          <w:tcPr>
            <w:tcW w:w="1701" w:type="dxa"/>
          </w:tcPr>
          <w:p w:rsidR="00265F3E" w:rsidRDefault="00265F3E" w:rsidP="00265F3E">
            <w:pPr>
              <w:rPr>
                <w:b/>
              </w:rPr>
            </w:pPr>
            <w:r>
              <w:rPr>
                <w:b/>
                <w:lang w:val="en-GB"/>
              </w:rPr>
              <w:t>SEMESTER:</w:t>
            </w:r>
          </w:p>
        </w:tc>
        <w:tc>
          <w:tcPr>
            <w:tcW w:w="1235" w:type="dxa"/>
            <w:gridSpan w:val="2"/>
          </w:tcPr>
          <w:p w:rsidR="00265F3E" w:rsidRDefault="00265F3E" w:rsidP="00265F3E">
            <w:r>
              <w:t>4</w:t>
            </w:r>
          </w:p>
        </w:tc>
      </w:tr>
      <w:tr w:rsidR="00265F3E">
        <w:trPr>
          <w:cantSplit/>
        </w:trPr>
        <w:tc>
          <w:tcPr>
            <w:tcW w:w="2518" w:type="dxa"/>
          </w:tcPr>
          <w:p w:rsidR="00265F3E" w:rsidRDefault="00265F3E" w:rsidP="00265F3E">
            <w:pPr>
              <w:rPr>
                <w:b/>
                <w:lang w:val="en-GB"/>
              </w:rPr>
            </w:pPr>
            <w:r>
              <w:rPr>
                <w:b/>
                <w:lang w:val="en-GB"/>
              </w:rPr>
              <w:t>PROGRAM:</w:t>
            </w:r>
          </w:p>
          <w:p w:rsidR="00265F3E" w:rsidRDefault="00265F3E" w:rsidP="00265F3E"/>
        </w:tc>
        <w:tc>
          <w:tcPr>
            <w:tcW w:w="6338" w:type="dxa"/>
            <w:gridSpan w:val="5"/>
          </w:tcPr>
          <w:p w:rsidR="00265F3E" w:rsidRDefault="00265F3E" w:rsidP="00265F3E">
            <w:r>
              <w:t>Child and Youth Worker</w:t>
            </w:r>
          </w:p>
        </w:tc>
      </w:tr>
      <w:tr w:rsidR="00265F3E">
        <w:trPr>
          <w:cantSplit/>
        </w:trPr>
        <w:tc>
          <w:tcPr>
            <w:tcW w:w="2518" w:type="dxa"/>
          </w:tcPr>
          <w:p w:rsidR="00265F3E" w:rsidRDefault="00265F3E" w:rsidP="00265F3E">
            <w:pPr>
              <w:rPr>
                <w:b/>
                <w:lang w:val="en-GB"/>
              </w:rPr>
            </w:pPr>
            <w:r>
              <w:rPr>
                <w:b/>
                <w:lang w:val="en-GB"/>
              </w:rPr>
              <w:t>AUTHOR:</w:t>
            </w:r>
          </w:p>
          <w:p w:rsidR="00265F3E" w:rsidRDefault="00265F3E" w:rsidP="00265F3E"/>
        </w:tc>
        <w:tc>
          <w:tcPr>
            <w:tcW w:w="6338" w:type="dxa"/>
            <w:gridSpan w:val="5"/>
          </w:tcPr>
          <w:p w:rsidR="00265F3E" w:rsidRDefault="00265F3E" w:rsidP="00265F3E">
            <w:r>
              <w:t xml:space="preserve">Susan </w:t>
            </w:r>
            <w:proofErr w:type="spellStart"/>
            <w:r>
              <w:t>Dellavedova</w:t>
            </w:r>
            <w:proofErr w:type="spellEnd"/>
            <w:r>
              <w:t xml:space="preserve"> BA, CYW,  </w:t>
            </w:r>
          </w:p>
          <w:p w:rsidR="00265F3E" w:rsidRDefault="00265F3E" w:rsidP="00265F3E">
            <w:r>
              <w:t>Michael McFarling MA. CCW. CYC(Cert.)</w:t>
            </w:r>
          </w:p>
          <w:p w:rsidR="00265F3E" w:rsidRDefault="00265F3E" w:rsidP="00265F3E"/>
        </w:tc>
      </w:tr>
      <w:tr w:rsidR="00265F3E">
        <w:tc>
          <w:tcPr>
            <w:tcW w:w="2518" w:type="dxa"/>
          </w:tcPr>
          <w:p w:rsidR="00265F3E" w:rsidRDefault="00265F3E" w:rsidP="00265F3E">
            <w:pPr>
              <w:rPr>
                <w:b/>
                <w:lang w:val="en-GB"/>
              </w:rPr>
            </w:pPr>
            <w:r>
              <w:rPr>
                <w:b/>
                <w:lang w:val="en-GB"/>
              </w:rPr>
              <w:t>DATE:</w:t>
            </w:r>
          </w:p>
          <w:p w:rsidR="00265F3E" w:rsidRDefault="00265F3E" w:rsidP="00265F3E"/>
        </w:tc>
        <w:tc>
          <w:tcPr>
            <w:tcW w:w="1460" w:type="dxa"/>
          </w:tcPr>
          <w:p w:rsidR="00265F3E" w:rsidRDefault="00265F3E" w:rsidP="00265F3E">
            <w:r>
              <w:t>Jan 200</w:t>
            </w:r>
            <w:r w:rsidR="0003245B">
              <w:t>9</w:t>
            </w:r>
          </w:p>
        </w:tc>
        <w:tc>
          <w:tcPr>
            <w:tcW w:w="3690" w:type="dxa"/>
            <w:gridSpan w:val="3"/>
          </w:tcPr>
          <w:p w:rsidR="00265F3E" w:rsidRDefault="00265F3E" w:rsidP="00265F3E">
            <w:r>
              <w:rPr>
                <w:b/>
                <w:lang w:val="en-GB"/>
              </w:rPr>
              <w:t>PREVIOUS OUTLINE DATED:</w:t>
            </w:r>
          </w:p>
        </w:tc>
        <w:tc>
          <w:tcPr>
            <w:tcW w:w="1188" w:type="dxa"/>
          </w:tcPr>
          <w:p w:rsidR="00265F3E" w:rsidRDefault="00265F3E" w:rsidP="00265F3E">
            <w:r>
              <w:t>Jan 200</w:t>
            </w:r>
            <w:r w:rsidR="0003245B">
              <w:t>8</w:t>
            </w:r>
          </w:p>
        </w:tc>
      </w:tr>
      <w:tr w:rsidR="00265F3E">
        <w:trPr>
          <w:cantSplit/>
        </w:trPr>
        <w:tc>
          <w:tcPr>
            <w:tcW w:w="2518" w:type="dxa"/>
          </w:tcPr>
          <w:p w:rsidR="00265F3E" w:rsidRDefault="00265F3E" w:rsidP="00265F3E">
            <w:r>
              <w:rPr>
                <w:b/>
                <w:lang w:val="en-GB"/>
              </w:rPr>
              <w:t>APPROVED:</w:t>
            </w:r>
          </w:p>
        </w:tc>
        <w:tc>
          <w:tcPr>
            <w:tcW w:w="5150" w:type="dxa"/>
            <w:gridSpan w:val="4"/>
          </w:tcPr>
          <w:p w:rsidR="00265F3E" w:rsidRDefault="00CE2F66" w:rsidP="00265F3E">
            <w:pPr>
              <w:jc w:val="center"/>
            </w:pPr>
            <w:r>
              <w:rPr>
                <w:rFonts w:ascii="Times New Roman" w:hAnsi="Times New Roman"/>
                <w:sz w:val="24"/>
                <w:szCs w:val="24"/>
              </w:rPr>
              <w:t>“Angelique Lemay”</w:t>
            </w:r>
          </w:p>
          <w:p w:rsidR="00265F3E" w:rsidRDefault="00265F3E" w:rsidP="00265F3E">
            <w:pPr>
              <w:jc w:val="center"/>
            </w:pPr>
          </w:p>
        </w:tc>
        <w:tc>
          <w:tcPr>
            <w:tcW w:w="1188" w:type="dxa"/>
          </w:tcPr>
          <w:p w:rsidR="00265F3E" w:rsidRDefault="00265F3E" w:rsidP="00265F3E"/>
        </w:tc>
      </w:tr>
      <w:tr w:rsidR="00265F3E">
        <w:trPr>
          <w:cantSplit/>
        </w:trPr>
        <w:tc>
          <w:tcPr>
            <w:tcW w:w="2518" w:type="dxa"/>
          </w:tcPr>
          <w:p w:rsidR="00265F3E" w:rsidRDefault="00265F3E" w:rsidP="00265F3E"/>
        </w:tc>
        <w:tc>
          <w:tcPr>
            <w:tcW w:w="5150" w:type="dxa"/>
            <w:gridSpan w:val="4"/>
          </w:tcPr>
          <w:p w:rsidR="00265F3E" w:rsidRDefault="00265F3E" w:rsidP="00265F3E">
            <w:pPr>
              <w:pStyle w:val="Heading2"/>
              <w:rPr>
                <w:lang w:val="en-US"/>
              </w:rPr>
            </w:pPr>
            <w:r>
              <w:rPr>
                <w:lang w:val="en-US"/>
              </w:rPr>
              <w:t>__________________________________</w:t>
            </w:r>
          </w:p>
          <w:p w:rsidR="00265F3E" w:rsidRDefault="00FA2051" w:rsidP="00265F3E">
            <w:pPr>
              <w:pStyle w:val="Heading2"/>
              <w:rPr>
                <w:lang w:val="en-US"/>
              </w:rPr>
            </w:pPr>
            <w:r>
              <w:rPr>
                <w:lang w:val="en-US"/>
              </w:rPr>
              <w:t>CHAIR, COMMUNITY SERVICES</w:t>
            </w:r>
          </w:p>
          <w:p w:rsidR="00FA2051" w:rsidRPr="00FA2051" w:rsidRDefault="00FA2051" w:rsidP="00FA2051"/>
        </w:tc>
        <w:tc>
          <w:tcPr>
            <w:tcW w:w="1188" w:type="dxa"/>
          </w:tcPr>
          <w:p w:rsidR="00265F3E" w:rsidRDefault="00265F3E" w:rsidP="00265F3E">
            <w:pPr>
              <w:rPr>
                <w:b/>
                <w:lang w:val="en-GB"/>
              </w:rPr>
            </w:pPr>
            <w:r>
              <w:rPr>
                <w:b/>
                <w:lang w:val="en-GB"/>
              </w:rPr>
              <w:t>_______</w:t>
            </w:r>
          </w:p>
          <w:p w:rsidR="00265F3E" w:rsidRDefault="00265F3E" w:rsidP="00265F3E">
            <w:pPr>
              <w:jc w:val="center"/>
            </w:pPr>
            <w:r>
              <w:rPr>
                <w:b/>
                <w:lang w:val="en-GB"/>
              </w:rPr>
              <w:t>DATE</w:t>
            </w:r>
          </w:p>
        </w:tc>
      </w:tr>
      <w:tr w:rsidR="00265F3E">
        <w:trPr>
          <w:cantSplit/>
        </w:trPr>
        <w:tc>
          <w:tcPr>
            <w:tcW w:w="2518" w:type="dxa"/>
          </w:tcPr>
          <w:p w:rsidR="00265F3E" w:rsidRDefault="00265F3E" w:rsidP="00265F3E">
            <w:pPr>
              <w:rPr>
                <w:b/>
                <w:lang w:val="en-GB"/>
              </w:rPr>
            </w:pPr>
            <w:r>
              <w:rPr>
                <w:b/>
                <w:lang w:val="en-GB"/>
              </w:rPr>
              <w:t>TOTAL CREDITS:</w:t>
            </w:r>
          </w:p>
          <w:p w:rsidR="00265F3E" w:rsidRDefault="00265F3E" w:rsidP="00265F3E"/>
        </w:tc>
        <w:tc>
          <w:tcPr>
            <w:tcW w:w="6338" w:type="dxa"/>
            <w:gridSpan w:val="5"/>
          </w:tcPr>
          <w:p w:rsidR="00265F3E" w:rsidRDefault="00265F3E" w:rsidP="00265F3E">
            <w:r>
              <w:t>3</w:t>
            </w:r>
          </w:p>
        </w:tc>
      </w:tr>
      <w:tr w:rsidR="00265F3E">
        <w:trPr>
          <w:cantSplit/>
        </w:trPr>
        <w:tc>
          <w:tcPr>
            <w:tcW w:w="2518" w:type="dxa"/>
          </w:tcPr>
          <w:p w:rsidR="00265F3E" w:rsidRDefault="00265F3E" w:rsidP="00265F3E">
            <w:pPr>
              <w:rPr>
                <w:b/>
                <w:lang w:val="en-GB"/>
              </w:rPr>
            </w:pPr>
            <w:r>
              <w:rPr>
                <w:b/>
                <w:lang w:val="en-GB"/>
              </w:rPr>
              <w:t>PREREQUISITE(S):</w:t>
            </w:r>
          </w:p>
          <w:p w:rsidR="00265F3E" w:rsidRDefault="00265F3E" w:rsidP="00265F3E"/>
        </w:tc>
        <w:tc>
          <w:tcPr>
            <w:tcW w:w="6338" w:type="dxa"/>
            <w:gridSpan w:val="5"/>
          </w:tcPr>
          <w:p w:rsidR="00265F3E" w:rsidRDefault="00265F3E" w:rsidP="00265F3E">
            <w:r>
              <w:t>None</w:t>
            </w:r>
          </w:p>
        </w:tc>
      </w:tr>
      <w:tr w:rsidR="00265F3E">
        <w:trPr>
          <w:cantSplit/>
        </w:trPr>
        <w:tc>
          <w:tcPr>
            <w:tcW w:w="2518" w:type="dxa"/>
          </w:tcPr>
          <w:p w:rsidR="00265F3E" w:rsidRDefault="00265F3E" w:rsidP="00265F3E">
            <w:pPr>
              <w:rPr>
                <w:b/>
                <w:lang w:val="en-GB"/>
              </w:rPr>
            </w:pPr>
            <w:r>
              <w:rPr>
                <w:b/>
                <w:lang w:val="en-GB"/>
              </w:rPr>
              <w:t>HOURS/WEEK:</w:t>
            </w:r>
          </w:p>
          <w:p w:rsidR="00265F3E" w:rsidRDefault="00265F3E" w:rsidP="00265F3E"/>
        </w:tc>
        <w:tc>
          <w:tcPr>
            <w:tcW w:w="6338" w:type="dxa"/>
            <w:gridSpan w:val="5"/>
          </w:tcPr>
          <w:p w:rsidR="00265F3E" w:rsidRDefault="00265F3E" w:rsidP="00265F3E">
            <w:r>
              <w:t>2</w:t>
            </w:r>
          </w:p>
        </w:tc>
      </w:tr>
      <w:tr w:rsidR="00265F3E">
        <w:trPr>
          <w:cantSplit/>
        </w:trPr>
        <w:tc>
          <w:tcPr>
            <w:tcW w:w="8856" w:type="dxa"/>
            <w:gridSpan w:val="6"/>
          </w:tcPr>
          <w:p w:rsidR="00265F3E" w:rsidRDefault="00265F3E" w:rsidP="00265F3E">
            <w:pPr>
              <w:pStyle w:val="Heading2"/>
              <w:tabs>
                <w:tab w:val="center" w:pos="4560"/>
              </w:tabs>
            </w:pPr>
          </w:p>
          <w:p w:rsidR="00265F3E" w:rsidRDefault="00265F3E" w:rsidP="00265F3E">
            <w:pPr>
              <w:rPr>
                <w:lang w:val="en-GB"/>
              </w:rPr>
            </w:pPr>
          </w:p>
          <w:p w:rsidR="00265F3E" w:rsidRDefault="00265F3E" w:rsidP="00265F3E">
            <w:pPr>
              <w:rPr>
                <w:lang w:val="en-GB"/>
              </w:rPr>
            </w:pPr>
          </w:p>
          <w:p w:rsidR="00265F3E" w:rsidRDefault="00265F3E" w:rsidP="00265F3E">
            <w:pPr>
              <w:rPr>
                <w:lang w:val="en-GB"/>
              </w:rPr>
            </w:pPr>
          </w:p>
          <w:p w:rsidR="00265F3E" w:rsidRDefault="003C1471" w:rsidP="00265F3E">
            <w:pPr>
              <w:pStyle w:val="Heading2"/>
              <w:tabs>
                <w:tab w:val="center" w:pos="4560"/>
              </w:tabs>
            </w:pPr>
            <w:r>
              <w:t>Copyright ©200</w:t>
            </w:r>
            <w:r w:rsidR="0003245B">
              <w:t>9</w:t>
            </w:r>
            <w:r w:rsidR="00265F3E">
              <w:t>The Sault College of Applied Arts &amp; Technology</w:t>
            </w:r>
          </w:p>
          <w:p w:rsidR="00265F3E" w:rsidRDefault="00265F3E" w:rsidP="00265F3E">
            <w:pPr>
              <w:tabs>
                <w:tab w:val="center" w:pos="4560"/>
              </w:tabs>
              <w:jc w:val="center"/>
              <w:rPr>
                <w:i/>
                <w:lang w:val="en-GB"/>
              </w:rPr>
            </w:pPr>
            <w:r>
              <w:rPr>
                <w:i/>
                <w:lang w:val="en-GB"/>
              </w:rPr>
              <w:t>Reproduction of this document by any means, in whole or in part, without prior</w:t>
            </w:r>
          </w:p>
          <w:p w:rsidR="00265F3E" w:rsidRDefault="00265F3E" w:rsidP="00265F3E">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265F3E">
        <w:trPr>
          <w:cantSplit/>
        </w:trPr>
        <w:tc>
          <w:tcPr>
            <w:tcW w:w="8856" w:type="dxa"/>
            <w:gridSpan w:val="6"/>
          </w:tcPr>
          <w:p w:rsidR="00265F3E" w:rsidRDefault="00265F3E" w:rsidP="00265F3E">
            <w:pPr>
              <w:pStyle w:val="Heading2"/>
              <w:tabs>
                <w:tab w:val="center" w:pos="4560"/>
              </w:tabs>
              <w:rPr>
                <w:b w:val="0"/>
              </w:rPr>
            </w:pPr>
            <w:r>
              <w:rPr>
                <w:b w:val="0"/>
                <w:i/>
              </w:rPr>
              <w:t xml:space="preserve">For additional information, please contact the </w:t>
            </w:r>
            <w:r w:rsidR="00FA2051">
              <w:rPr>
                <w:b w:val="0"/>
                <w:i/>
              </w:rPr>
              <w:t>Chair, Community Services</w:t>
            </w:r>
            <w:r>
              <w:rPr>
                <w:b w:val="0"/>
                <w:i/>
              </w:rPr>
              <w:t>,</w:t>
            </w:r>
          </w:p>
        </w:tc>
      </w:tr>
      <w:tr w:rsidR="00265F3E">
        <w:trPr>
          <w:cantSplit/>
        </w:trPr>
        <w:tc>
          <w:tcPr>
            <w:tcW w:w="8856" w:type="dxa"/>
            <w:gridSpan w:val="6"/>
          </w:tcPr>
          <w:p w:rsidR="00265F3E" w:rsidRDefault="00265F3E" w:rsidP="00265F3E">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FA2051">
              <w:rPr>
                <w:i/>
                <w:lang w:val="en-GB"/>
              </w:rPr>
              <w:t>Community</w:t>
            </w:r>
            <w:r>
              <w:rPr>
                <w:i/>
                <w:lang w:val="en-GB"/>
              </w:rPr>
              <w:t xml:space="preserve"> Services</w:t>
            </w:r>
          </w:p>
        </w:tc>
      </w:tr>
      <w:tr w:rsidR="00265F3E">
        <w:trPr>
          <w:cantSplit/>
        </w:trPr>
        <w:tc>
          <w:tcPr>
            <w:tcW w:w="8856" w:type="dxa"/>
            <w:gridSpan w:val="6"/>
          </w:tcPr>
          <w:p w:rsidR="00265F3E" w:rsidRDefault="00265F3E" w:rsidP="00265F3E">
            <w:pPr>
              <w:tabs>
                <w:tab w:val="center" w:pos="4560"/>
              </w:tabs>
              <w:jc w:val="center"/>
              <w:rPr>
                <w:i/>
                <w:lang w:val="en-GB"/>
              </w:rPr>
            </w:pPr>
            <w:r>
              <w:rPr>
                <w:i/>
                <w:lang w:val="en-GB"/>
              </w:rPr>
              <w:t>(705) 759-2554, Ext. 2603</w:t>
            </w:r>
          </w:p>
          <w:p w:rsidR="00265F3E" w:rsidRDefault="00265F3E" w:rsidP="00265F3E">
            <w:pPr>
              <w:tabs>
                <w:tab w:val="center" w:pos="4560"/>
              </w:tabs>
              <w:jc w:val="center"/>
              <w:rPr>
                <w:i/>
                <w:lang w:val="en-GB"/>
              </w:rPr>
            </w:pPr>
          </w:p>
          <w:p w:rsidR="00265F3E" w:rsidRDefault="00265F3E" w:rsidP="00265F3E">
            <w:pPr>
              <w:tabs>
                <w:tab w:val="center" w:pos="4560"/>
              </w:tabs>
              <w:jc w:val="center"/>
              <w:rPr>
                <w:i/>
                <w:lang w:val="en-GB"/>
              </w:rPr>
            </w:pPr>
          </w:p>
          <w:p w:rsidR="00265F3E" w:rsidRDefault="00265F3E" w:rsidP="00265F3E">
            <w:pPr>
              <w:tabs>
                <w:tab w:val="center" w:pos="4560"/>
              </w:tabs>
              <w:jc w:val="center"/>
            </w:pPr>
          </w:p>
        </w:tc>
      </w:tr>
    </w:tbl>
    <w:p w:rsidR="00265F3E" w:rsidRDefault="00265F3E" w:rsidP="00265F3E">
      <w:pPr>
        <w:tabs>
          <w:tab w:val="center" w:pos="4560"/>
        </w:tabs>
        <w:rPr>
          <w:i/>
          <w:lang w:val="en-GB"/>
        </w:rPr>
      </w:pPr>
      <w:r>
        <w:rPr>
          <w:i/>
          <w:lang w:val="en-GB"/>
        </w:rPr>
        <w:br w:type="page"/>
      </w:r>
    </w:p>
    <w:tbl>
      <w:tblPr>
        <w:tblW w:w="0" w:type="auto"/>
        <w:tblLayout w:type="fixed"/>
        <w:tblLook w:val="0000"/>
      </w:tblPr>
      <w:tblGrid>
        <w:gridCol w:w="675"/>
        <w:gridCol w:w="8181"/>
      </w:tblGrid>
      <w:tr w:rsidR="00265F3E">
        <w:tc>
          <w:tcPr>
            <w:tcW w:w="675" w:type="dxa"/>
          </w:tcPr>
          <w:p w:rsidR="00265F3E" w:rsidRDefault="00265F3E" w:rsidP="00265F3E">
            <w:pPr>
              <w:rPr>
                <w:b/>
              </w:rPr>
            </w:pPr>
            <w:r>
              <w:rPr>
                <w:b/>
              </w:rPr>
              <w:lastRenderedPageBreak/>
              <w:t>I.</w:t>
            </w:r>
          </w:p>
        </w:tc>
        <w:tc>
          <w:tcPr>
            <w:tcW w:w="8181" w:type="dxa"/>
          </w:tcPr>
          <w:p w:rsidR="00265F3E" w:rsidRDefault="00265F3E" w:rsidP="00265F3E">
            <w:pPr>
              <w:rPr>
                <w:b/>
              </w:rPr>
            </w:pPr>
            <w:r>
              <w:rPr>
                <w:b/>
              </w:rPr>
              <w:t xml:space="preserve">COURSE DESCRIPTION:  </w:t>
            </w:r>
          </w:p>
          <w:p w:rsidR="00265F3E" w:rsidRDefault="00265F3E" w:rsidP="00265F3E">
            <w:pPr>
              <w:rPr>
                <w:b/>
              </w:rPr>
            </w:pPr>
          </w:p>
          <w:p w:rsidR="00265F3E" w:rsidRDefault="00265F3E" w:rsidP="00265F3E">
            <w:pPr>
              <w:rPr>
                <w:bCs/>
              </w:rPr>
            </w:pPr>
            <w:r>
              <w:rPr>
                <w:bCs/>
              </w:rPr>
              <w:t>This course will provide an overview of a representative sample of the legislation pertinent to working with children and their families. The primary focus will be on Canadian Child Welfare Law specifically the Child and Family Services Act; Revised Statutes of Ontario 1990 Chapter C11. Issues pertinent to Youthful Offenders and Education will be examined with reference to the Youth Criminal Justice Act and the Education Act.  An essential component of the course will be the areas of responsibility and roles that governments at all levels play in the development of legislation. The court process as it applies to Child and Family Welfare will be examined in considerable detail.</w:t>
            </w:r>
          </w:p>
          <w:p w:rsidR="00265F3E" w:rsidRDefault="00265F3E" w:rsidP="00265F3E">
            <w:pPr>
              <w:rPr>
                <w:bCs/>
              </w:rPr>
            </w:pPr>
          </w:p>
        </w:tc>
      </w:tr>
    </w:tbl>
    <w:p w:rsidR="00265F3E" w:rsidRDefault="00265F3E" w:rsidP="00265F3E"/>
    <w:tbl>
      <w:tblPr>
        <w:tblW w:w="0" w:type="auto"/>
        <w:tblLayout w:type="fixed"/>
        <w:tblLook w:val="0000"/>
      </w:tblPr>
      <w:tblGrid>
        <w:gridCol w:w="675"/>
        <w:gridCol w:w="567"/>
        <w:gridCol w:w="7614"/>
      </w:tblGrid>
      <w:tr w:rsidR="00265F3E">
        <w:trPr>
          <w:cantSplit/>
        </w:trPr>
        <w:tc>
          <w:tcPr>
            <w:tcW w:w="675" w:type="dxa"/>
          </w:tcPr>
          <w:p w:rsidR="00265F3E" w:rsidRDefault="00265F3E" w:rsidP="00265F3E">
            <w:pPr>
              <w:rPr>
                <w:b/>
              </w:rPr>
            </w:pPr>
            <w:r>
              <w:rPr>
                <w:b/>
              </w:rPr>
              <w:t>II.</w:t>
            </w:r>
          </w:p>
        </w:tc>
        <w:tc>
          <w:tcPr>
            <w:tcW w:w="8181" w:type="dxa"/>
            <w:gridSpan w:val="2"/>
          </w:tcPr>
          <w:p w:rsidR="00265F3E" w:rsidRDefault="00265F3E" w:rsidP="00265F3E">
            <w:pPr>
              <w:rPr>
                <w:b/>
              </w:rPr>
            </w:pPr>
            <w:r>
              <w:rPr>
                <w:b/>
              </w:rPr>
              <w:t>LEARNING OUTCOMES AND ELEMENTS OF THE PERFORMANCE:</w:t>
            </w:r>
          </w:p>
          <w:p w:rsidR="00265F3E" w:rsidRDefault="00265F3E" w:rsidP="00265F3E"/>
        </w:tc>
      </w:tr>
      <w:tr w:rsidR="00265F3E">
        <w:trPr>
          <w:cantSplit/>
        </w:trPr>
        <w:tc>
          <w:tcPr>
            <w:tcW w:w="675" w:type="dxa"/>
          </w:tcPr>
          <w:p w:rsidR="00265F3E" w:rsidRDefault="00265F3E" w:rsidP="00265F3E"/>
        </w:tc>
        <w:tc>
          <w:tcPr>
            <w:tcW w:w="8181" w:type="dxa"/>
            <w:gridSpan w:val="2"/>
          </w:tcPr>
          <w:p w:rsidR="00265F3E" w:rsidRDefault="00265F3E" w:rsidP="00265F3E">
            <w:r>
              <w:t>Upon successful completion of this course, the student will demonstrate the ability to:</w:t>
            </w:r>
          </w:p>
        </w:tc>
      </w:tr>
      <w:tr w:rsidR="00265F3E">
        <w:tc>
          <w:tcPr>
            <w:tcW w:w="675" w:type="dxa"/>
          </w:tcPr>
          <w:p w:rsidR="00265F3E" w:rsidRDefault="00265F3E" w:rsidP="00265F3E"/>
        </w:tc>
        <w:tc>
          <w:tcPr>
            <w:tcW w:w="567" w:type="dxa"/>
          </w:tcPr>
          <w:p w:rsidR="00265F3E" w:rsidRDefault="00265F3E" w:rsidP="00265F3E">
            <w:r>
              <w:t>1.</w:t>
            </w:r>
          </w:p>
        </w:tc>
        <w:tc>
          <w:tcPr>
            <w:tcW w:w="7614" w:type="dxa"/>
          </w:tcPr>
          <w:p w:rsidR="00265F3E" w:rsidRDefault="00265F3E" w:rsidP="00265F3E">
            <w:r>
              <w:t xml:space="preserve">Discuss the meaning of freedoms, rights, and participation in community and public life. </w:t>
            </w:r>
          </w:p>
          <w:p w:rsidR="00265F3E" w:rsidRDefault="00265F3E" w:rsidP="00265F3E"/>
        </w:tc>
      </w:tr>
      <w:tr w:rsidR="00265F3E">
        <w:tc>
          <w:tcPr>
            <w:tcW w:w="675" w:type="dxa"/>
          </w:tcPr>
          <w:p w:rsidR="00265F3E" w:rsidRDefault="00265F3E" w:rsidP="00265F3E"/>
        </w:tc>
        <w:tc>
          <w:tcPr>
            <w:tcW w:w="567" w:type="dxa"/>
          </w:tcPr>
          <w:p w:rsidR="00265F3E" w:rsidRDefault="00265F3E" w:rsidP="00265F3E"/>
        </w:tc>
        <w:tc>
          <w:tcPr>
            <w:tcW w:w="7614" w:type="dxa"/>
          </w:tcPr>
          <w:p w:rsidR="00265F3E" w:rsidRDefault="00265F3E" w:rsidP="00265F3E">
            <w:pPr>
              <w:rPr>
                <w:u w:val="single"/>
              </w:rPr>
            </w:pPr>
            <w:r>
              <w:rPr>
                <w:u w:val="single"/>
              </w:rPr>
              <w:t>Potential Elements of the Performance:</w:t>
            </w:r>
          </w:p>
          <w:p w:rsidR="00265F3E" w:rsidRDefault="00265F3E" w:rsidP="00265F3E"/>
          <w:p w:rsidR="00265F3E" w:rsidRDefault="00265F3E" w:rsidP="00265F3E">
            <w:r>
              <w:t xml:space="preserve">-describe the structure and function of governments in </w:t>
            </w:r>
            <w:smartTag w:uri="urn:schemas-microsoft-com:office:smarttags" w:element="place">
              <w:smartTag w:uri="urn:schemas-microsoft-com:office:smarttags" w:element="country-region">
                <w:r>
                  <w:t>Canada</w:t>
                </w:r>
              </w:smartTag>
            </w:smartTag>
            <w:r>
              <w:t>.</w:t>
            </w:r>
          </w:p>
          <w:p w:rsidR="00265F3E" w:rsidRDefault="00265F3E" w:rsidP="00265F3E">
            <w:r>
              <w:t>-describe the roles of elected officials and public servants.</w:t>
            </w:r>
          </w:p>
          <w:p w:rsidR="00265F3E" w:rsidRDefault="00265F3E" w:rsidP="00265F3E">
            <w:r>
              <w:t>-discuss the significance of the electoral process.</w:t>
            </w:r>
          </w:p>
          <w:p w:rsidR="00265F3E" w:rsidRDefault="00265F3E" w:rsidP="00265F3E"/>
        </w:tc>
      </w:tr>
      <w:tr w:rsidR="00265F3E">
        <w:tc>
          <w:tcPr>
            <w:tcW w:w="675" w:type="dxa"/>
          </w:tcPr>
          <w:p w:rsidR="00265F3E" w:rsidRDefault="00265F3E" w:rsidP="00265F3E"/>
        </w:tc>
        <w:tc>
          <w:tcPr>
            <w:tcW w:w="567" w:type="dxa"/>
          </w:tcPr>
          <w:p w:rsidR="00265F3E" w:rsidRDefault="00265F3E" w:rsidP="00265F3E">
            <w:r>
              <w:t>2.</w:t>
            </w:r>
          </w:p>
        </w:tc>
        <w:tc>
          <w:tcPr>
            <w:tcW w:w="7614" w:type="dxa"/>
          </w:tcPr>
          <w:p w:rsidR="00265F3E" w:rsidRDefault="00265F3E" w:rsidP="00265F3E">
            <w:r>
              <w:t xml:space="preserve">Display and awareness of the history, significance and the organization of Child Welfare Legislation in </w:t>
            </w:r>
            <w:smartTag w:uri="urn:schemas-microsoft-com:office:smarttags" w:element="place">
              <w:smartTag w:uri="urn:schemas-microsoft-com:office:smarttags" w:element="State">
                <w:r>
                  <w:t>Ontario</w:t>
                </w:r>
              </w:smartTag>
            </w:smartTag>
            <w:r>
              <w:t>.</w:t>
            </w:r>
          </w:p>
          <w:p w:rsidR="00265F3E" w:rsidRDefault="00265F3E" w:rsidP="00265F3E"/>
        </w:tc>
      </w:tr>
      <w:tr w:rsidR="00265F3E">
        <w:tc>
          <w:tcPr>
            <w:tcW w:w="675" w:type="dxa"/>
          </w:tcPr>
          <w:p w:rsidR="00265F3E" w:rsidRDefault="00265F3E" w:rsidP="00265F3E"/>
        </w:tc>
        <w:tc>
          <w:tcPr>
            <w:tcW w:w="567" w:type="dxa"/>
          </w:tcPr>
          <w:p w:rsidR="00265F3E" w:rsidRDefault="00265F3E" w:rsidP="00265F3E"/>
        </w:tc>
        <w:tc>
          <w:tcPr>
            <w:tcW w:w="7614" w:type="dxa"/>
          </w:tcPr>
          <w:p w:rsidR="00265F3E" w:rsidRDefault="00265F3E" w:rsidP="00265F3E">
            <w:r>
              <w:rPr>
                <w:u w:val="single"/>
              </w:rPr>
              <w:t>Potential Elements of the Performance</w:t>
            </w:r>
            <w:r>
              <w:t>:</w:t>
            </w:r>
          </w:p>
          <w:p w:rsidR="00265F3E" w:rsidRDefault="00265F3E" w:rsidP="00265F3E"/>
          <w:p w:rsidR="00265F3E" w:rsidRDefault="00265F3E" w:rsidP="00265F3E">
            <w:r>
              <w:t xml:space="preserve">-display competence at an entry level in interpreting and applying the CFSA. </w:t>
            </w:r>
          </w:p>
          <w:p w:rsidR="00265F3E" w:rsidRDefault="00265F3E" w:rsidP="00265F3E">
            <w:r>
              <w:t>-describe the intent of the legislation</w:t>
            </w:r>
          </w:p>
          <w:p w:rsidR="00265F3E" w:rsidRDefault="00265F3E" w:rsidP="00265F3E">
            <w:r>
              <w:t>-discuss the parameters of the legislation</w:t>
            </w:r>
          </w:p>
          <w:p w:rsidR="00265F3E" w:rsidRDefault="00265F3E" w:rsidP="00265F3E">
            <w:r>
              <w:t xml:space="preserve">- </w:t>
            </w:r>
          </w:p>
        </w:tc>
      </w:tr>
      <w:tr w:rsidR="00265F3E">
        <w:tc>
          <w:tcPr>
            <w:tcW w:w="675" w:type="dxa"/>
          </w:tcPr>
          <w:p w:rsidR="00265F3E" w:rsidRDefault="00265F3E" w:rsidP="00265F3E"/>
        </w:tc>
        <w:tc>
          <w:tcPr>
            <w:tcW w:w="567" w:type="dxa"/>
          </w:tcPr>
          <w:p w:rsidR="00265F3E" w:rsidRDefault="00265F3E" w:rsidP="00265F3E">
            <w:r>
              <w:t>3.</w:t>
            </w:r>
          </w:p>
        </w:tc>
        <w:tc>
          <w:tcPr>
            <w:tcW w:w="7614" w:type="dxa"/>
          </w:tcPr>
          <w:p w:rsidR="00265F3E" w:rsidRDefault="00265F3E" w:rsidP="00265F3E">
            <w:r>
              <w:t>Be aware of the court process as it pertains to Child and Family Issues.</w:t>
            </w:r>
          </w:p>
        </w:tc>
      </w:tr>
      <w:tr w:rsidR="00265F3E">
        <w:tc>
          <w:tcPr>
            <w:tcW w:w="675" w:type="dxa"/>
          </w:tcPr>
          <w:p w:rsidR="00265F3E" w:rsidRDefault="00265F3E" w:rsidP="00265F3E"/>
        </w:tc>
        <w:tc>
          <w:tcPr>
            <w:tcW w:w="567" w:type="dxa"/>
          </w:tcPr>
          <w:p w:rsidR="00265F3E" w:rsidRDefault="00265F3E" w:rsidP="00265F3E"/>
        </w:tc>
        <w:tc>
          <w:tcPr>
            <w:tcW w:w="7614" w:type="dxa"/>
          </w:tcPr>
          <w:p w:rsidR="00265F3E" w:rsidRDefault="00265F3E" w:rsidP="00265F3E">
            <w:pPr>
              <w:rPr>
                <w:u w:val="single"/>
              </w:rPr>
            </w:pPr>
          </w:p>
          <w:p w:rsidR="00265F3E" w:rsidRDefault="00265F3E" w:rsidP="00265F3E">
            <w:r>
              <w:rPr>
                <w:u w:val="single"/>
              </w:rPr>
              <w:t>Potential Elements of the Performance</w:t>
            </w:r>
            <w:r>
              <w:t>:</w:t>
            </w:r>
          </w:p>
          <w:p w:rsidR="00265F3E" w:rsidRDefault="00265F3E" w:rsidP="00265F3E">
            <w:r>
              <w:t>-compare and contrast the civil and criminal court process</w:t>
            </w:r>
          </w:p>
          <w:p w:rsidR="00265F3E" w:rsidRDefault="00265F3E" w:rsidP="00265F3E">
            <w:r>
              <w:t>-discuss the roles of personnel involved in court cases.</w:t>
            </w:r>
          </w:p>
          <w:p w:rsidR="00265F3E" w:rsidRDefault="00265F3E" w:rsidP="00265F3E">
            <w:r>
              <w:t xml:space="preserve">-discuss issues relative to testifying in court from a “Worker” perspective. </w:t>
            </w:r>
          </w:p>
          <w:p w:rsidR="00265F3E" w:rsidRDefault="00265F3E" w:rsidP="00265F3E"/>
        </w:tc>
      </w:tr>
    </w:tbl>
    <w:p w:rsidR="00265F3E" w:rsidRDefault="00265F3E" w:rsidP="00265F3E"/>
    <w:tbl>
      <w:tblPr>
        <w:tblW w:w="0" w:type="auto"/>
        <w:tblLayout w:type="fixed"/>
        <w:tblLook w:val="0000"/>
      </w:tblPr>
      <w:tblGrid>
        <w:gridCol w:w="675"/>
        <w:gridCol w:w="567"/>
        <w:gridCol w:w="7614"/>
      </w:tblGrid>
      <w:tr w:rsidR="00265F3E">
        <w:tc>
          <w:tcPr>
            <w:tcW w:w="675" w:type="dxa"/>
          </w:tcPr>
          <w:p w:rsidR="00265F3E" w:rsidRDefault="00265F3E" w:rsidP="00265F3E"/>
        </w:tc>
        <w:tc>
          <w:tcPr>
            <w:tcW w:w="567" w:type="dxa"/>
          </w:tcPr>
          <w:p w:rsidR="00265F3E" w:rsidRDefault="00265F3E" w:rsidP="00265F3E">
            <w:r>
              <w:t>4.</w:t>
            </w:r>
          </w:p>
        </w:tc>
        <w:tc>
          <w:tcPr>
            <w:tcW w:w="7614" w:type="dxa"/>
          </w:tcPr>
          <w:p w:rsidR="00265F3E" w:rsidRDefault="00265F3E" w:rsidP="00265F3E">
            <w:pPr>
              <w:pStyle w:val="EnvelopeReturn"/>
            </w:pPr>
            <w:r>
              <w:t>Understand the role of the Education Act</w:t>
            </w:r>
          </w:p>
          <w:p w:rsidR="00265F3E" w:rsidRDefault="00265F3E" w:rsidP="00265F3E"/>
        </w:tc>
      </w:tr>
      <w:tr w:rsidR="00265F3E">
        <w:tc>
          <w:tcPr>
            <w:tcW w:w="675" w:type="dxa"/>
          </w:tcPr>
          <w:p w:rsidR="00265F3E" w:rsidRDefault="00265F3E" w:rsidP="00265F3E"/>
        </w:tc>
        <w:tc>
          <w:tcPr>
            <w:tcW w:w="567" w:type="dxa"/>
          </w:tcPr>
          <w:p w:rsidR="00265F3E" w:rsidRDefault="00265F3E" w:rsidP="00265F3E"/>
        </w:tc>
        <w:tc>
          <w:tcPr>
            <w:tcW w:w="7614" w:type="dxa"/>
          </w:tcPr>
          <w:p w:rsidR="00265F3E" w:rsidRDefault="00265F3E" w:rsidP="00265F3E">
            <w:r>
              <w:rPr>
                <w:u w:val="single"/>
              </w:rPr>
              <w:t>Potential Elements of the Performance</w:t>
            </w:r>
            <w:r>
              <w:t>:</w:t>
            </w:r>
          </w:p>
          <w:p w:rsidR="00265F3E" w:rsidRDefault="00265F3E" w:rsidP="00265F3E"/>
          <w:p w:rsidR="00265F3E" w:rsidRDefault="00265F3E" w:rsidP="00265F3E">
            <w:r>
              <w:t>-discuss the development of the Education Act</w:t>
            </w:r>
          </w:p>
          <w:p w:rsidR="00265F3E" w:rsidRDefault="00265F3E" w:rsidP="00265F3E">
            <w:r>
              <w:t>- discuss the implementation of selected components of the Act</w:t>
            </w:r>
          </w:p>
          <w:p w:rsidR="00265F3E" w:rsidRDefault="00265F3E" w:rsidP="00265F3E">
            <w:r>
              <w:t>-discuss the impact of the legislation on the education system</w:t>
            </w:r>
          </w:p>
        </w:tc>
      </w:tr>
    </w:tbl>
    <w:p w:rsidR="00265F3E" w:rsidRDefault="00265F3E" w:rsidP="00265F3E">
      <w:r>
        <w:br w:type="page"/>
      </w:r>
    </w:p>
    <w:tbl>
      <w:tblPr>
        <w:tblW w:w="0" w:type="auto"/>
        <w:tblLayout w:type="fixed"/>
        <w:tblLook w:val="0000"/>
      </w:tblPr>
      <w:tblGrid>
        <w:gridCol w:w="675"/>
        <w:gridCol w:w="567"/>
        <w:gridCol w:w="7614"/>
      </w:tblGrid>
      <w:tr w:rsidR="00265F3E">
        <w:trPr>
          <w:cantSplit/>
        </w:trPr>
        <w:tc>
          <w:tcPr>
            <w:tcW w:w="675" w:type="dxa"/>
          </w:tcPr>
          <w:p w:rsidR="00265F3E" w:rsidRDefault="00265F3E" w:rsidP="00265F3E">
            <w:pPr>
              <w:rPr>
                <w:b/>
              </w:rPr>
            </w:pPr>
            <w:r>
              <w:rPr>
                <w:b/>
              </w:rPr>
              <w:lastRenderedPageBreak/>
              <w:t>III.</w:t>
            </w:r>
          </w:p>
        </w:tc>
        <w:tc>
          <w:tcPr>
            <w:tcW w:w="8181" w:type="dxa"/>
            <w:gridSpan w:val="2"/>
          </w:tcPr>
          <w:p w:rsidR="00265F3E" w:rsidRDefault="00265F3E" w:rsidP="00265F3E">
            <w:pPr>
              <w:rPr>
                <w:b/>
              </w:rPr>
            </w:pPr>
            <w:r>
              <w:rPr>
                <w:b/>
              </w:rPr>
              <w:t>TOPICS:</w:t>
            </w:r>
          </w:p>
          <w:p w:rsidR="00265F3E" w:rsidRDefault="00265F3E" w:rsidP="00265F3E"/>
        </w:tc>
      </w:tr>
      <w:tr w:rsidR="00265F3E">
        <w:tc>
          <w:tcPr>
            <w:tcW w:w="675" w:type="dxa"/>
          </w:tcPr>
          <w:p w:rsidR="00265F3E" w:rsidRDefault="00265F3E" w:rsidP="00265F3E"/>
        </w:tc>
        <w:tc>
          <w:tcPr>
            <w:tcW w:w="567" w:type="dxa"/>
          </w:tcPr>
          <w:p w:rsidR="00265F3E" w:rsidRDefault="00265F3E" w:rsidP="00265F3E">
            <w:r>
              <w:t>1.</w:t>
            </w:r>
          </w:p>
        </w:tc>
        <w:tc>
          <w:tcPr>
            <w:tcW w:w="7614" w:type="dxa"/>
          </w:tcPr>
          <w:p w:rsidR="00265F3E" w:rsidRDefault="00265F3E" w:rsidP="00265F3E">
            <w:r>
              <w:t>Municipal, Provincial and Federal Government</w:t>
            </w:r>
          </w:p>
        </w:tc>
      </w:tr>
      <w:tr w:rsidR="00265F3E">
        <w:tc>
          <w:tcPr>
            <w:tcW w:w="675" w:type="dxa"/>
          </w:tcPr>
          <w:p w:rsidR="00265F3E" w:rsidRDefault="00265F3E" w:rsidP="00265F3E"/>
        </w:tc>
        <w:tc>
          <w:tcPr>
            <w:tcW w:w="567" w:type="dxa"/>
          </w:tcPr>
          <w:p w:rsidR="00265F3E" w:rsidRDefault="00265F3E" w:rsidP="00265F3E">
            <w:r>
              <w:t>2.</w:t>
            </w:r>
          </w:p>
        </w:tc>
        <w:tc>
          <w:tcPr>
            <w:tcW w:w="7614" w:type="dxa"/>
          </w:tcPr>
          <w:p w:rsidR="00265F3E" w:rsidRDefault="00265F3E" w:rsidP="00265F3E">
            <w:r>
              <w:t>The Legislative Process</w:t>
            </w:r>
          </w:p>
        </w:tc>
      </w:tr>
      <w:tr w:rsidR="00265F3E">
        <w:tc>
          <w:tcPr>
            <w:tcW w:w="675" w:type="dxa"/>
          </w:tcPr>
          <w:p w:rsidR="00265F3E" w:rsidRDefault="00265F3E" w:rsidP="00265F3E"/>
        </w:tc>
        <w:tc>
          <w:tcPr>
            <w:tcW w:w="567" w:type="dxa"/>
          </w:tcPr>
          <w:p w:rsidR="00265F3E" w:rsidRDefault="00265F3E" w:rsidP="00265F3E">
            <w:r>
              <w:t>3.</w:t>
            </w:r>
          </w:p>
        </w:tc>
        <w:tc>
          <w:tcPr>
            <w:tcW w:w="7614" w:type="dxa"/>
          </w:tcPr>
          <w:p w:rsidR="00265F3E" w:rsidRDefault="00265F3E" w:rsidP="00265F3E">
            <w:r>
              <w:t>Development of Child and Family Law</w:t>
            </w:r>
          </w:p>
        </w:tc>
      </w:tr>
      <w:tr w:rsidR="00265F3E">
        <w:tc>
          <w:tcPr>
            <w:tcW w:w="675" w:type="dxa"/>
          </w:tcPr>
          <w:p w:rsidR="00265F3E" w:rsidRDefault="00265F3E" w:rsidP="00265F3E"/>
        </w:tc>
        <w:tc>
          <w:tcPr>
            <w:tcW w:w="567" w:type="dxa"/>
          </w:tcPr>
          <w:p w:rsidR="00265F3E" w:rsidRDefault="00265F3E" w:rsidP="00265F3E">
            <w:r>
              <w:t>4.</w:t>
            </w:r>
          </w:p>
        </w:tc>
        <w:tc>
          <w:tcPr>
            <w:tcW w:w="7614" w:type="dxa"/>
          </w:tcPr>
          <w:p w:rsidR="00265F3E" w:rsidRPr="00EF3AD1" w:rsidRDefault="00265F3E" w:rsidP="00265F3E">
            <w:pPr>
              <w:rPr>
                <w:b/>
                <w:bCs/>
              </w:rPr>
            </w:pPr>
            <w:r>
              <w:t xml:space="preserve">Child and Family Services Act </w:t>
            </w:r>
            <w:r w:rsidRPr="00EF3AD1">
              <w:rPr>
                <w:b/>
                <w:bCs/>
              </w:rPr>
              <w:t>including</w:t>
            </w:r>
            <w:r>
              <w:rPr>
                <w:b/>
                <w:bCs/>
              </w:rPr>
              <w:t xml:space="preserve"> the new amendments re: Bill 210</w:t>
            </w:r>
          </w:p>
        </w:tc>
      </w:tr>
      <w:tr w:rsidR="00265F3E">
        <w:tc>
          <w:tcPr>
            <w:tcW w:w="675" w:type="dxa"/>
          </w:tcPr>
          <w:p w:rsidR="00265F3E" w:rsidRDefault="00265F3E" w:rsidP="00265F3E"/>
        </w:tc>
        <w:tc>
          <w:tcPr>
            <w:tcW w:w="567" w:type="dxa"/>
          </w:tcPr>
          <w:p w:rsidR="00265F3E" w:rsidRDefault="00265F3E" w:rsidP="00265F3E">
            <w:r>
              <w:t>5.</w:t>
            </w:r>
          </w:p>
        </w:tc>
        <w:tc>
          <w:tcPr>
            <w:tcW w:w="7614" w:type="dxa"/>
          </w:tcPr>
          <w:p w:rsidR="00265F3E" w:rsidRDefault="00265F3E" w:rsidP="00265F3E">
            <w:r>
              <w:t>Education Act</w:t>
            </w:r>
            <w:r w:rsidR="003C1471">
              <w:t xml:space="preserve"> – Selected components only.</w:t>
            </w:r>
          </w:p>
        </w:tc>
      </w:tr>
      <w:tr w:rsidR="00265F3E">
        <w:tc>
          <w:tcPr>
            <w:tcW w:w="675" w:type="dxa"/>
          </w:tcPr>
          <w:p w:rsidR="00265F3E" w:rsidRDefault="00265F3E" w:rsidP="00265F3E"/>
        </w:tc>
        <w:tc>
          <w:tcPr>
            <w:tcW w:w="567" w:type="dxa"/>
          </w:tcPr>
          <w:p w:rsidR="00265F3E" w:rsidRDefault="00265F3E" w:rsidP="00265F3E">
            <w:r>
              <w:t>6.</w:t>
            </w:r>
          </w:p>
          <w:p w:rsidR="00265F3E" w:rsidRDefault="00265F3E" w:rsidP="00265F3E">
            <w:r>
              <w:t>7.</w:t>
            </w:r>
          </w:p>
        </w:tc>
        <w:tc>
          <w:tcPr>
            <w:tcW w:w="7614" w:type="dxa"/>
          </w:tcPr>
          <w:p w:rsidR="00265F3E" w:rsidRDefault="00265F3E" w:rsidP="00265F3E">
            <w:r>
              <w:t xml:space="preserve">Youth Criminal Justice Act </w:t>
            </w:r>
            <w:r w:rsidR="003C1471">
              <w:t>– as pertaining to CFSA</w:t>
            </w:r>
          </w:p>
          <w:p w:rsidR="00265F3E" w:rsidRDefault="00265F3E" w:rsidP="00265F3E">
            <w:r>
              <w:t>The Court Process</w:t>
            </w:r>
          </w:p>
        </w:tc>
      </w:tr>
    </w:tbl>
    <w:p w:rsidR="00265F3E" w:rsidRDefault="00265F3E" w:rsidP="00265F3E"/>
    <w:p w:rsidR="00265F3E" w:rsidRDefault="00265F3E" w:rsidP="00265F3E"/>
    <w:tbl>
      <w:tblPr>
        <w:tblW w:w="0" w:type="auto"/>
        <w:tblLayout w:type="fixed"/>
        <w:tblLook w:val="0000"/>
      </w:tblPr>
      <w:tblGrid>
        <w:gridCol w:w="675"/>
        <w:gridCol w:w="8181"/>
      </w:tblGrid>
      <w:tr w:rsidR="00265F3E">
        <w:trPr>
          <w:cantSplit/>
        </w:trPr>
        <w:tc>
          <w:tcPr>
            <w:tcW w:w="675" w:type="dxa"/>
          </w:tcPr>
          <w:p w:rsidR="00265F3E" w:rsidRDefault="00265F3E" w:rsidP="00265F3E">
            <w:pPr>
              <w:rPr>
                <w:b/>
              </w:rPr>
            </w:pPr>
            <w:r>
              <w:rPr>
                <w:b/>
              </w:rPr>
              <w:t>IV.</w:t>
            </w:r>
          </w:p>
        </w:tc>
        <w:tc>
          <w:tcPr>
            <w:tcW w:w="8181" w:type="dxa"/>
          </w:tcPr>
          <w:p w:rsidR="00265F3E" w:rsidRDefault="00265F3E" w:rsidP="00265F3E">
            <w:pPr>
              <w:rPr>
                <w:b/>
              </w:rPr>
            </w:pPr>
            <w:r>
              <w:rPr>
                <w:b/>
              </w:rPr>
              <w:t>REQUIRED RESOURCES/TEXTS/MATERIALS:</w:t>
            </w:r>
          </w:p>
          <w:p w:rsidR="00265F3E" w:rsidRDefault="00265F3E" w:rsidP="00265F3E">
            <w:pPr>
              <w:rPr>
                <w:bCs/>
              </w:rPr>
            </w:pPr>
          </w:p>
          <w:p w:rsidR="00265F3E" w:rsidRDefault="00265F3E" w:rsidP="00265F3E">
            <w:pPr>
              <w:rPr>
                <w:bCs/>
              </w:rPr>
            </w:pPr>
            <w:r w:rsidRPr="00B515F9">
              <w:rPr>
                <w:bCs/>
                <w:i/>
              </w:rPr>
              <w:t xml:space="preserve">Child and Family Services Act: Revised Statutes of </w:t>
            </w:r>
            <w:smartTag w:uri="urn:schemas-microsoft-com:office:smarttags" w:element="place">
              <w:smartTag w:uri="urn:schemas-microsoft-com:office:smarttags" w:element="State">
                <w:r w:rsidRPr="00B515F9">
                  <w:rPr>
                    <w:bCs/>
                    <w:i/>
                  </w:rPr>
                  <w:t>Ontario</w:t>
                </w:r>
              </w:smartTag>
            </w:smartTag>
            <w:r>
              <w:rPr>
                <w:bCs/>
              </w:rPr>
              <w:t>, 1990 Chapter C.11</w:t>
            </w:r>
          </w:p>
          <w:p w:rsidR="00265F3E" w:rsidRDefault="00265F3E" w:rsidP="00265F3E">
            <w:pPr>
              <w:pStyle w:val="EnvelopeReturn"/>
              <w:rPr>
                <w:bCs/>
                <w:iCs/>
              </w:rPr>
            </w:pPr>
            <w:r>
              <w:rPr>
                <w:bCs/>
                <w:iCs/>
              </w:rPr>
              <w:t>Office Consolidation (available Ontario Gov. web site)</w:t>
            </w:r>
          </w:p>
          <w:p w:rsidR="00265F3E" w:rsidRDefault="00265F3E" w:rsidP="00265F3E">
            <w:pPr>
              <w:pStyle w:val="EnvelopeReturn"/>
              <w:rPr>
                <w:bCs/>
                <w:iCs/>
              </w:rPr>
            </w:pPr>
          </w:p>
          <w:p w:rsidR="00265F3E" w:rsidRDefault="00265F3E" w:rsidP="00265F3E">
            <w:pPr>
              <w:rPr>
                <w:bCs/>
                <w:iCs/>
              </w:rPr>
            </w:pPr>
          </w:p>
          <w:p w:rsidR="00265F3E" w:rsidRDefault="00265F3E" w:rsidP="00265F3E">
            <w:pPr>
              <w:rPr>
                <w:bCs/>
                <w:iCs/>
              </w:rPr>
            </w:pPr>
            <w:r>
              <w:rPr>
                <w:bCs/>
                <w:iCs/>
              </w:rPr>
              <w:t xml:space="preserve">Access to Government web sites. -   </w:t>
            </w:r>
            <w:proofErr w:type="gramStart"/>
            <w:r>
              <w:rPr>
                <w:bCs/>
                <w:iCs/>
              </w:rPr>
              <w:t>from</w:t>
            </w:r>
            <w:proofErr w:type="gramEnd"/>
            <w:r>
              <w:rPr>
                <w:bCs/>
                <w:iCs/>
              </w:rPr>
              <w:t xml:space="preserve"> time to time students will be required to view and print information from selected web sites to support topical issues in the course.</w:t>
            </w:r>
          </w:p>
          <w:p w:rsidR="00265F3E" w:rsidRDefault="00265F3E" w:rsidP="00265F3E">
            <w:pPr>
              <w:rPr>
                <w:bCs/>
                <w:iCs/>
              </w:rPr>
            </w:pPr>
          </w:p>
          <w:p w:rsidR="00265F3E" w:rsidRDefault="00265F3E" w:rsidP="00265F3E">
            <w:pPr>
              <w:rPr>
                <w:bCs/>
                <w:iCs/>
              </w:rPr>
            </w:pPr>
            <w:r>
              <w:rPr>
                <w:bCs/>
                <w:iCs/>
              </w:rPr>
              <w:t xml:space="preserve">Access to </w:t>
            </w:r>
            <w:r w:rsidR="003C1471">
              <w:rPr>
                <w:bCs/>
                <w:iCs/>
              </w:rPr>
              <w:t>LMS</w:t>
            </w:r>
            <w:r>
              <w:rPr>
                <w:bCs/>
                <w:iCs/>
              </w:rPr>
              <w:t xml:space="preserve"> files  specifically  </w:t>
            </w:r>
            <w:r w:rsidR="003C1471">
              <w:rPr>
                <w:bCs/>
                <w:iCs/>
              </w:rPr>
              <w:t>CYW231</w:t>
            </w:r>
          </w:p>
          <w:p w:rsidR="00265F3E" w:rsidRDefault="00265F3E" w:rsidP="00265F3E">
            <w:pPr>
              <w:rPr>
                <w:bCs/>
                <w:iCs/>
              </w:rPr>
            </w:pPr>
          </w:p>
          <w:p w:rsidR="00265F3E" w:rsidRDefault="00265F3E" w:rsidP="00265F3E">
            <w:pPr>
              <w:rPr>
                <w:bCs/>
                <w:iCs/>
              </w:rPr>
            </w:pPr>
          </w:p>
        </w:tc>
      </w:tr>
    </w:tbl>
    <w:p w:rsidR="00265F3E" w:rsidRDefault="00265F3E" w:rsidP="00265F3E"/>
    <w:p w:rsidR="00265F3E" w:rsidRDefault="00265F3E" w:rsidP="00265F3E"/>
    <w:tbl>
      <w:tblPr>
        <w:tblW w:w="0" w:type="auto"/>
        <w:tblLayout w:type="fixed"/>
        <w:tblLook w:val="0000"/>
      </w:tblPr>
      <w:tblGrid>
        <w:gridCol w:w="675"/>
        <w:gridCol w:w="8181"/>
      </w:tblGrid>
      <w:tr w:rsidR="00265F3E">
        <w:trPr>
          <w:cantSplit/>
        </w:trPr>
        <w:tc>
          <w:tcPr>
            <w:tcW w:w="675" w:type="dxa"/>
          </w:tcPr>
          <w:p w:rsidR="00265F3E" w:rsidRDefault="00265F3E" w:rsidP="00265F3E">
            <w:pPr>
              <w:rPr>
                <w:b/>
              </w:rPr>
            </w:pPr>
            <w:r>
              <w:rPr>
                <w:b/>
              </w:rPr>
              <w:t>V.</w:t>
            </w:r>
          </w:p>
        </w:tc>
        <w:tc>
          <w:tcPr>
            <w:tcW w:w="8181" w:type="dxa"/>
          </w:tcPr>
          <w:p w:rsidR="00265F3E" w:rsidRDefault="00265F3E" w:rsidP="00265F3E">
            <w:pPr>
              <w:rPr>
                <w:b/>
              </w:rPr>
            </w:pPr>
            <w:r>
              <w:rPr>
                <w:b/>
              </w:rPr>
              <w:t>EVALUATION PROCESS/GRADING SYSTEM:</w:t>
            </w:r>
          </w:p>
          <w:p w:rsidR="00265F3E" w:rsidRDefault="00265F3E" w:rsidP="00265F3E">
            <w:pPr>
              <w:rPr>
                <w:b/>
              </w:rPr>
            </w:pPr>
          </w:p>
          <w:p w:rsidR="00265F3E" w:rsidRDefault="00265F3E" w:rsidP="00265F3E">
            <w:pPr>
              <w:pStyle w:val="EnvelopeReturn"/>
            </w:pPr>
            <w:r>
              <w:t>1. Atten</w:t>
            </w:r>
            <w:smartTag w:uri="urn:schemas-microsoft-com:office:smarttags" w:element="PersonName">
              <w:r>
                <w:t>dan</w:t>
              </w:r>
            </w:smartTag>
            <w:r>
              <w:t>ce and Participation                  25%</w:t>
            </w:r>
          </w:p>
          <w:p w:rsidR="00265F3E" w:rsidRDefault="00265F3E" w:rsidP="00265F3E">
            <w:pPr>
              <w:pStyle w:val="EnvelopeReturn"/>
            </w:pPr>
          </w:p>
          <w:p w:rsidR="00265F3E" w:rsidRDefault="00265F3E" w:rsidP="00265F3E">
            <w:pPr>
              <w:pStyle w:val="EnvelopeReturn"/>
            </w:pPr>
            <w:r>
              <w:t>2. Test 1                                                      15%</w:t>
            </w:r>
          </w:p>
          <w:p w:rsidR="00265F3E" w:rsidRDefault="00265F3E" w:rsidP="00265F3E">
            <w:pPr>
              <w:pStyle w:val="EnvelopeReturn"/>
            </w:pPr>
          </w:p>
          <w:p w:rsidR="00265F3E" w:rsidRDefault="00265F3E" w:rsidP="00265F3E">
            <w:pPr>
              <w:pStyle w:val="EnvelopeReturn"/>
            </w:pPr>
            <w:r>
              <w:t>3. Test 2                                                      20%</w:t>
            </w:r>
          </w:p>
          <w:p w:rsidR="00265F3E" w:rsidRDefault="00265F3E" w:rsidP="00265F3E">
            <w:pPr>
              <w:pStyle w:val="EnvelopeReturn"/>
            </w:pPr>
          </w:p>
          <w:p w:rsidR="00265F3E" w:rsidRDefault="00265F3E" w:rsidP="00265F3E">
            <w:pPr>
              <w:pStyle w:val="EnvelopeReturn"/>
            </w:pPr>
            <w:r>
              <w:t>4. Vocabulary quiz                                         5%</w:t>
            </w:r>
          </w:p>
          <w:p w:rsidR="00265F3E" w:rsidRDefault="00265F3E" w:rsidP="00265F3E">
            <w:pPr>
              <w:pStyle w:val="EnvelopeReturn"/>
            </w:pPr>
          </w:p>
          <w:p w:rsidR="00265F3E" w:rsidRDefault="00265F3E" w:rsidP="00265F3E">
            <w:pPr>
              <w:pStyle w:val="EnvelopeReturn"/>
            </w:pPr>
            <w:r>
              <w:t>5. Test 3                                                      20%</w:t>
            </w:r>
          </w:p>
          <w:p w:rsidR="00265F3E" w:rsidRDefault="00265F3E" w:rsidP="00265F3E">
            <w:pPr>
              <w:pStyle w:val="EnvelopeReturn"/>
            </w:pPr>
          </w:p>
          <w:p w:rsidR="00265F3E" w:rsidRDefault="00265F3E" w:rsidP="00265F3E">
            <w:pPr>
              <w:pStyle w:val="EnvelopeReturn"/>
            </w:pPr>
            <w:r>
              <w:t>6. In-class application exercises                 15%</w:t>
            </w:r>
          </w:p>
          <w:p w:rsidR="00265F3E" w:rsidRDefault="00265F3E" w:rsidP="00265F3E">
            <w:pPr>
              <w:pStyle w:val="EnvelopeReturn"/>
            </w:pPr>
          </w:p>
        </w:tc>
      </w:tr>
    </w:tbl>
    <w:p w:rsidR="00265F3E" w:rsidRDefault="00265F3E" w:rsidP="00265F3E">
      <w:r>
        <w:br w:type="page"/>
      </w:r>
    </w:p>
    <w:tbl>
      <w:tblPr>
        <w:tblW w:w="0" w:type="auto"/>
        <w:tblLayout w:type="fixed"/>
        <w:tblLook w:val="0000"/>
      </w:tblPr>
      <w:tblGrid>
        <w:gridCol w:w="675"/>
        <w:gridCol w:w="8181"/>
      </w:tblGrid>
      <w:tr w:rsidR="00265F3E">
        <w:trPr>
          <w:cantSplit/>
        </w:trPr>
        <w:tc>
          <w:tcPr>
            <w:tcW w:w="675" w:type="dxa"/>
          </w:tcPr>
          <w:p w:rsidR="00265F3E" w:rsidRDefault="00265F3E" w:rsidP="00265F3E">
            <w:pPr>
              <w:pStyle w:val="EnvelopeReturn"/>
              <w:rPr>
                <w:b/>
                <w:bCs/>
              </w:rPr>
            </w:pPr>
          </w:p>
        </w:tc>
        <w:tc>
          <w:tcPr>
            <w:tcW w:w="8181" w:type="dxa"/>
          </w:tcPr>
          <w:p w:rsidR="00265F3E" w:rsidRDefault="00265F3E" w:rsidP="00265F3E">
            <w:pPr>
              <w:rPr>
                <w:b/>
                <w:bCs/>
              </w:rPr>
            </w:pPr>
            <w:r>
              <w:rPr>
                <w:b/>
                <w:bCs/>
              </w:rPr>
              <w:t>The following semester grades will be assigned to students in post-secondary courses:</w:t>
            </w:r>
          </w:p>
        </w:tc>
      </w:tr>
    </w:tbl>
    <w:p w:rsidR="00265F3E" w:rsidRDefault="00265F3E" w:rsidP="00265F3E"/>
    <w:tbl>
      <w:tblPr>
        <w:tblW w:w="0" w:type="auto"/>
        <w:tblLayout w:type="fixed"/>
        <w:tblLook w:val="0000"/>
      </w:tblPr>
      <w:tblGrid>
        <w:gridCol w:w="675"/>
        <w:gridCol w:w="1701"/>
        <w:gridCol w:w="4678"/>
        <w:gridCol w:w="1802"/>
      </w:tblGrid>
      <w:tr w:rsidR="00265F3E">
        <w:tc>
          <w:tcPr>
            <w:tcW w:w="675" w:type="dxa"/>
          </w:tcPr>
          <w:p w:rsidR="00265F3E" w:rsidRDefault="00265F3E" w:rsidP="00265F3E">
            <w:pPr>
              <w:rPr>
                <w:rFonts w:cs="Arial"/>
              </w:rPr>
            </w:pPr>
          </w:p>
        </w:tc>
        <w:tc>
          <w:tcPr>
            <w:tcW w:w="1701" w:type="dxa"/>
          </w:tcPr>
          <w:p w:rsidR="00265F3E" w:rsidRDefault="00265F3E" w:rsidP="00265F3E">
            <w:pPr>
              <w:jc w:val="center"/>
              <w:rPr>
                <w:rFonts w:cs="Arial"/>
              </w:rPr>
            </w:pPr>
          </w:p>
          <w:p w:rsidR="00265F3E" w:rsidRDefault="00265F3E" w:rsidP="00265F3E">
            <w:pPr>
              <w:pStyle w:val="Heading2"/>
              <w:rPr>
                <w:rFonts w:cs="Arial"/>
                <w:b w:val="0"/>
                <w:u w:val="single"/>
              </w:rPr>
            </w:pPr>
            <w:r>
              <w:rPr>
                <w:rFonts w:cs="Arial"/>
                <w:b w:val="0"/>
                <w:u w:val="single"/>
              </w:rPr>
              <w:t>Grade</w:t>
            </w:r>
          </w:p>
        </w:tc>
        <w:tc>
          <w:tcPr>
            <w:tcW w:w="4678" w:type="dxa"/>
          </w:tcPr>
          <w:p w:rsidR="00265F3E" w:rsidRDefault="00265F3E" w:rsidP="00265F3E">
            <w:pPr>
              <w:jc w:val="center"/>
              <w:rPr>
                <w:rFonts w:cs="Arial"/>
              </w:rPr>
            </w:pPr>
          </w:p>
          <w:p w:rsidR="00265F3E" w:rsidRDefault="00265F3E" w:rsidP="00265F3E">
            <w:pPr>
              <w:pStyle w:val="Heading1"/>
              <w:rPr>
                <w:rFonts w:cs="Arial"/>
                <w:b w:val="0"/>
              </w:rPr>
            </w:pPr>
            <w:r>
              <w:rPr>
                <w:rFonts w:cs="Arial"/>
                <w:b w:val="0"/>
              </w:rPr>
              <w:t>Definition</w:t>
            </w:r>
          </w:p>
        </w:tc>
        <w:tc>
          <w:tcPr>
            <w:tcW w:w="1802" w:type="dxa"/>
          </w:tcPr>
          <w:p w:rsidR="00265F3E" w:rsidRDefault="00265F3E" w:rsidP="00265F3E">
            <w:pPr>
              <w:pStyle w:val="BodyText"/>
            </w:pPr>
            <w:r>
              <w:t xml:space="preserve">Grade Point </w:t>
            </w:r>
            <w:r>
              <w:rPr>
                <w:u w:val="single"/>
              </w:rPr>
              <w:t>Equivalent</w:t>
            </w:r>
          </w:p>
          <w:p w:rsidR="00265F3E" w:rsidRDefault="00265F3E" w:rsidP="00265F3E">
            <w:pPr>
              <w:jc w:val="center"/>
              <w:rPr>
                <w:rFonts w:cs="Arial"/>
              </w:rPr>
            </w:pPr>
          </w:p>
        </w:tc>
      </w:tr>
      <w:tr w:rsidR="00265F3E">
        <w:trPr>
          <w:cantSplit/>
        </w:trPr>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A+</w:t>
            </w:r>
          </w:p>
        </w:tc>
        <w:tc>
          <w:tcPr>
            <w:tcW w:w="4678" w:type="dxa"/>
          </w:tcPr>
          <w:p w:rsidR="00265F3E" w:rsidRDefault="00265F3E" w:rsidP="00265F3E">
            <w:pPr>
              <w:jc w:val="center"/>
              <w:rPr>
                <w:rFonts w:cs="Arial"/>
              </w:rPr>
            </w:pPr>
            <w:r>
              <w:rPr>
                <w:rFonts w:cs="Arial"/>
              </w:rPr>
              <w:t>90 – 100%</w:t>
            </w:r>
          </w:p>
        </w:tc>
        <w:tc>
          <w:tcPr>
            <w:tcW w:w="1802" w:type="dxa"/>
            <w:vMerge w:val="restart"/>
            <w:vAlign w:val="center"/>
          </w:tcPr>
          <w:p w:rsidR="00265F3E" w:rsidRDefault="00265F3E" w:rsidP="00265F3E">
            <w:pPr>
              <w:jc w:val="center"/>
              <w:rPr>
                <w:rFonts w:cs="Arial"/>
              </w:rPr>
            </w:pPr>
            <w:r>
              <w:rPr>
                <w:rFonts w:cs="Arial"/>
              </w:rPr>
              <w:t>4.00</w:t>
            </w:r>
          </w:p>
        </w:tc>
      </w:tr>
      <w:tr w:rsidR="00265F3E">
        <w:trPr>
          <w:cantSplit/>
        </w:trPr>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A</w:t>
            </w:r>
          </w:p>
        </w:tc>
        <w:tc>
          <w:tcPr>
            <w:tcW w:w="4678" w:type="dxa"/>
          </w:tcPr>
          <w:p w:rsidR="00265F3E" w:rsidRDefault="00265F3E" w:rsidP="00265F3E">
            <w:pPr>
              <w:jc w:val="center"/>
              <w:rPr>
                <w:rFonts w:cs="Arial"/>
              </w:rPr>
            </w:pPr>
            <w:r>
              <w:rPr>
                <w:rFonts w:cs="Arial"/>
              </w:rPr>
              <w:t>80 – 89%</w:t>
            </w:r>
          </w:p>
        </w:tc>
        <w:tc>
          <w:tcPr>
            <w:tcW w:w="1802" w:type="dxa"/>
            <w:vMerge/>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B</w:t>
            </w:r>
          </w:p>
        </w:tc>
        <w:tc>
          <w:tcPr>
            <w:tcW w:w="4678" w:type="dxa"/>
          </w:tcPr>
          <w:p w:rsidR="00265F3E" w:rsidRDefault="00265F3E" w:rsidP="00265F3E">
            <w:pPr>
              <w:jc w:val="center"/>
              <w:rPr>
                <w:rFonts w:cs="Arial"/>
              </w:rPr>
            </w:pPr>
            <w:r>
              <w:rPr>
                <w:rFonts w:cs="Arial"/>
              </w:rPr>
              <w:t>70 - 79%</w:t>
            </w:r>
          </w:p>
        </w:tc>
        <w:tc>
          <w:tcPr>
            <w:tcW w:w="1802" w:type="dxa"/>
          </w:tcPr>
          <w:p w:rsidR="00265F3E" w:rsidRDefault="00265F3E" w:rsidP="00265F3E">
            <w:pPr>
              <w:jc w:val="center"/>
              <w:rPr>
                <w:rFonts w:cs="Arial"/>
              </w:rPr>
            </w:pPr>
            <w:r>
              <w:rPr>
                <w:rFonts w:cs="Arial"/>
              </w:rPr>
              <w:t>3.00</w:t>
            </w: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C</w:t>
            </w:r>
          </w:p>
        </w:tc>
        <w:tc>
          <w:tcPr>
            <w:tcW w:w="4678" w:type="dxa"/>
          </w:tcPr>
          <w:p w:rsidR="00265F3E" w:rsidRDefault="00265F3E" w:rsidP="00265F3E">
            <w:pPr>
              <w:jc w:val="center"/>
              <w:rPr>
                <w:rFonts w:cs="Arial"/>
              </w:rPr>
            </w:pPr>
            <w:r>
              <w:rPr>
                <w:rFonts w:cs="Arial"/>
              </w:rPr>
              <w:t>60 - 69%</w:t>
            </w:r>
          </w:p>
        </w:tc>
        <w:tc>
          <w:tcPr>
            <w:tcW w:w="1802" w:type="dxa"/>
          </w:tcPr>
          <w:p w:rsidR="00265F3E" w:rsidRDefault="00265F3E" w:rsidP="00265F3E">
            <w:pPr>
              <w:jc w:val="center"/>
              <w:rPr>
                <w:rFonts w:cs="Arial"/>
              </w:rPr>
            </w:pPr>
            <w:r>
              <w:rPr>
                <w:rFonts w:cs="Arial"/>
              </w:rPr>
              <w:t>2.00</w:t>
            </w: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D</w:t>
            </w:r>
          </w:p>
        </w:tc>
        <w:tc>
          <w:tcPr>
            <w:tcW w:w="4678" w:type="dxa"/>
          </w:tcPr>
          <w:p w:rsidR="00265F3E" w:rsidRDefault="00265F3E" w:rsidP="00265F3E">
            <w:pPr>
              <w:jc w:val="center"/>
              <w:rPr>
                <w:rFonts w:cs="Arial"/>
              </w:rPr>
            </w:pPr>
            <w:r>
              <w:rPr>
                <w:rFonts w:cs="Arial"/>
              </w:rPr>
              <w:t>50 – 59%</w:t>
            </w:r>
          </w:p>
        </w:tc>
        <w:tc>
          <w:tcPr>
            <w:tcW w:w="1802" w:type="dxa"/>
          </w:tcPr>
          <w:p w:rsidR="00265F3E" w:rsidRDefault="00265F3E" w:rsidP="00265F3E">
            <w:pPr>
              <w:jc w:val="center"/>
              <w:rPr>
                <w:rFonts w:cs="Arial"/>
              </w:rPr>
            </w:pPr>
            <w:r>
              <w:rPr>
                <w:rFonts w:cs="Arial"/>
              </w:rPr>
              <w:t>1.00</w:t>
            </w: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F (Fail)</w:t>
            </w:r>
          </w:p>
        </w:tc>
        <w:tc>
          <w:tcPr>
            <w:tcW w:w="4678" w:type="dxa"/>
          </w:tcPr>
          <w:p w:rsidR="00265F3E" w:rsidRDefault="00265F3E" w:rsidP="00265F3E">
            <w:pPr>
              <w:jc w:val="center"/>
              <w:rPr>
                <w:rFonts w:cs="Arial"/>
              </w:rPr>
            </w:pPr>
            <w:r>
              <w:rPr>
                <w:rFonts w:cs="Arial"/>
              </w:rPr>
              <w:t>49% and below</w:t>
            </w:r>
          </w:p>
        </w:tc>
        <w:tc>
          <w:tcPr>
            <w:tcW w:w="1802" w:type="dxa"/>
          </w:tcPr>
          <w:p w:rsidR="00265F3E" w:rsidRDefault="00265F3E" w:rsidP="00265F3E">
            <w:pPr>
              <w:jc w:val="center"/>
              <w:rPr>
                <w:rFonts w:cs="Arial"/>
              </w:rPr>
            </w:pPr>
            <w:r>
              <w:rPr>
                <w:rFonts w:cs="Arial"/>
              </w:rPr>
              <w:t>0.00</w:t>
            </w: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p>
        </w:tc>
        <w:tc>
          <w:tcPr>
            <w:tcW w:w="4678" w:type="dxa"/>
          </w:tcPr>
          <w:p w:rsidR="00265F3E" w:rsidRDefault="00265F3E" w:rsidP="00265F3E">
            <w:pPr>
              <w:rPr>
                <w:rFonts w:cs="Arial"/>
              </w:rPr>
            </w:pP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CR (Credit)</w:t>
            </w:r>
          </w:p>
        </w:tc>
        <w:tc>
          <w:tcPr>
            <w:tcW w:w="4678" w:type="dxa"/>
          </w:tcPr>
          <w:p w:rsidR="00265F3E" w:rsidRDefault="00265F3E" w:rsidP="00265F3E">
            <w:pPr>
              <w:rPr>
                <w:rFonts w:cs="Arial"/>
              </w:rPr>
            </w:pPr>
            <w:r>
              <w:rPr>
                <w:rFonts w:cs="Arial"/>
              </w:rPr>
              <w:t>Credit for diploma requirements has been awarded.</w:t>
            </w: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S</w:t>
            </w:r>
          </w:p>
        </w:tc>
        <w:tc>
          <w:tcPr>
            <w:tcW w:w="4678" w:type="dxa"/>
          </w:tcPr>
          <w:p w:rsidR="00265F3E" w:rsidRDefault="00265F3E" w:rsidP="00265F3E">
            <w:pPr>
              <w:rPr>
                <w:rFonts w:cs="Arial"/>
              </w:rPr>
            </w:pPr>
            <w:r>
              <w:rPr>
                <w:rFonts w:cs="Arial"/>
              </w:rPr>
              <w:t>Satisfactory achievement in field /clinical placement or non-graded subject area.</w:t>
            </w: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U</w:t>
            </w:r>
          </w:p>
        </w:tc>
        <w:tc>
          <w:tcPr>
            <w:tcW w:w="4678" w:type="dxa"/>
          </w:tcPr>
          <w:p w:rsidR="00265F3E" w:rsidRDefault="00265F3E" w:rsidP="00265F3E">
            <w:pPr>
              <w:rPr>
                <w:rFonts w:cs="Arial"/>
              </w:rPr>
            </w:pPr>
            <w:r>
              <w:rPr>
                <w:rFonts w:cs="Arial"/>
              </w:rPr>
              <w:t>Unsatisfactory achievement in field/clinical placement or non-graded subject area.</w:t>
            </w: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X</w:t>
            </w:r>
          </w:p>
        </w:tc>
        <w:tc>
          <w:tcPr>
            <w:tcW w:w="4678" w:type="dxa"/>
          </w:tcPr>
          <w:p w:rsidR="00265F3E" w:rsidRDefault="00265F3E" w:rsidP="00265F3E">
            <w:pPr>
              <w:rPr>
                <w:rFonts w:cs="Arial"/>
              </w:rPr>
            </w:pPr>
            <w:r>
              <w:rPr>
                <w:rFonts w:cs="Arial"/>
              </w:rPr>
              <w:t>A temporary grade limited to situations with extenuating circumstances giving a student additional time to complete the requirements for a course.</w:t>
            </w: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NR</w:t>
            </w:r>
          </w:p>
        </w:tc>
        <w:tc>
          <w:tcPr>
            <w:tcW w:w="4678" w:type="dxa"/>
          </w:tcPr>
          <w:p w:rsidR="00265F3E" w:rsidRDefault="00265F3E" w:rsidP="00265F3E">
            <w:pPr>
              <w:rPr>
                <w:rFonts w:cs="Arial"/>
              </w:rPr>
            </w:pPr>
            <w:r>
              <w:rPr>
                <w:rFonts w:cs="Arial"/>
              </w:rPr>
              <w:t xml:space="preserve">Grade not reported to Registrar's office.  </w:t>
            </w: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r>
              <w:rPr>
                <w:rFonts w:cs="Arial"/>
              </w:rPr>
              <w:t>W</w:t>
            </w:r>
          </w:p>
        </w:tc>
        <w:tc>
          <w:tcPr>
            <w:tcW w:w="4678" w:type="dxa"/>
          </w:tcPr>
          <w:p w:rsidR="00265F3E" w:rsidRDefault="00265F3E" w:rsidP="00265F3E">
            <w:pPr>
              <w:rPr>
                <w:rFonts w:cs="Arial"/>
              </w:rPr>
            </w:pPr>
            <w:r>
              <w:rPr>
                <w:rFonts w:cs="Arial"/>
              </w:rPr>
              <w:t>Student has withdrawn from the course without academic penalty.</w:t>
            </w:r>
          </w:p>
        </w:tc>
        <w:tc>
          <w:tcPr>
            <w:tcW w:w="1802" w:type="dxa"/>
          </w:tcPr>
          <w:p w:rsidR="00265F3E" w:rsidRDefault="00265F3E" w:rsidP="00265F3E">
            <w:pPr>
              <w:jc w:val="center"/>
              <w:rPr>
                <w:rFonts w:cs="Arial"/>
              </w:rPr>
            </w:pPr>
          </w:p>
        </w:tc>
      </w:tr>
      <w:tr w:rsidR="00265F3E">
        <w:tc>
          <w:tcPr>
            <w:tcW w:w="675" w:type="dxa"/>
          </w:tcPr>
          <w:p w:rsidR="00265F3E" w:rsidRDefault="00265F3E" w:rsidP="00265F3E">
            <w:pPr>
              <w:rPr>
                <w:rFonts w:cs="Arial"/>
              </w:rPr>
            </w:pPr>
          </w:p>
        </w:tc>
        <w:tc>
          <w:tcPr>
            <w:tcW w:w="1701" w:type="dxa"/>
          </w:tcPr>
          <w:p w:rsidR="00265F3E" w:rsidRDefault="00265F3E" w:rsidP="00265F3E">
            <w:pPr>
              <w:rPr>
                <w:rFonts w:cs="Arial"/>
              </w:rPr>
            </w:pPr>
          </w:p>
        </w:tc>
        <w:tc>
          <w:tcPr>
            <w:tcW w:w="4678" w:type="dxa"/>
          </w:tcPr>
          <w:p w:rsidR="00265F3E" w:rsidRDefault="00265F3E" w:rsidP="00265F3E">
            <w:pPr>
              <w:rPr>
                <w:rFonts w:cs="Arial"/>
              </w:rPr>
            </w:pPr>
          </w:p>
        </w:tc>
        <w:tc>
          <w:tcPr>
            <w:tcW w:w="1802" w:type="dxa"/>
          </w:tcPr>
          <w:p w:rsidR="00265F3E" w:rsidRDefault="00265F3E" w:rsidP="00265F3E">
            <w:pPr>
              <w:jc w:val="center"/>
              <w:rPr>
                <w:rFonts w:cs="Arial"/>
              </w:rPr>
            </w:pPr>
          </w:p>
        </w:tc>
      </w:tr>
      <w:tr w:rsidR="00265F3E">
        <w:trPr>
          <w:cantSplit/>
        </w:trPr>
        <w:tc>
          <w:tcPr>
            <w:tcW w:w="675" w:type="dxa"/>
          </w:tcPr>
          <w:p w:rsidR="00265F3E" w:rsidRDefault="00265F3E" w:rsidP="00265F3E">
            <w:pPr>
              <w:rPr>
                <w:rFonts w:cs="Arial"/>
              </w:rPr>
            </w:pPr>
          </w:p>
        </w:tc>
        <w:tc>
          <w:tcPr>
            <w:tcW w:w="8181" w:type="dxa"/>
            <w:gridSpan w:val="3"/>
          </w:tcPr>
          <w:p w:rsidR="00265F3E" w:rsidRDefault="00265F3E" w:rsidP="00265F3E">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265F3E" w:rsidRDefault="00265F3E" w:rsidP="00265F3E">
            <w:pPr>
              <w:rPr>
                <w:rFonts w:cs="Arial"/>
              </w:rPr>
            </w:pPr>
          </w:p>
          <w:p w:rsidR="00265F3E" w:rsidRDefault="00265F3E" w:rsidP="00265F3E">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65F3E" w:rsidRDefault="00265F3E" w:rsidP="00265F3E"/>
    <w:p w:rsidR="00265F3E" w:rsidRDefault="00265F3E" w:rsidP="00265F3E"/>
    <w:tbl>
      <w:tblPr>
        <w:tblW w:w="0" w:type="auto"/>
        <w:tblLayout w:type="fixed"/>
        <w:tblLook w:val="0000"/>
      </w:tblPr>
      <w:tblGrid>
        <w:gridCol w:w="675"/>
        <w:gridCol w:w="8181"/>
      </w:tblGrid>
      <w:tr w:rsidR="00265F3E">
        <w:trPr>
          <w:cantSplit/>
        </w:trPr>
        <w:tc>
          <w:tcPr>
            <w:tcW w:w="675" w:type="dxa"/>
          </w:tcPr>
          <w:p w:rsidR="00265F3E" w:rsidRDefault="00265F3E" w:rsidP="00265F3E">
            <w:pPr>
              <w:rPr>
                <w:b/>
              </w:rPr>
            </w:pPr>
            <w:r>
              <w:rPr>
                <w:b/>
              </w:rPr>
              <w:t>VI.</w:t>
            </w:r>
          </w:p>
        </w:tc>
        <w:tc>
          <w:tcPr>
            <w:tcW w:w="8181" w:type="dxa"/>
          </w:tcPr>
          <w:p w:rsidR="00265F3E" w:rsidRDefault="00265F3E" w:rsidP="00265F3E">
            <w:pPr>
              <w:rPr>
                <w:b/>
              </w:rPr>
            </w:pPr>
            <w:r>
              <w:rPr>
                <w:b/>
              </w:rPr>
              <w:t>SPECIAL NOTES:</w:t>
            </w:r>
          </w:p>
          <w:p w:rsidR="00265F3E" w:rsidRDefault="00265F3E" w:rsidP="00265F3E"/>
        </w:tc>
      </w:tr>
      <w:tr w:rsidR="00265F3E">
        <w:trPr>
          <w:cantSplit/>
        </w:trPr>
        <w:tc>
          <w:tcPr>
            <w:tcW w:w="675" w:type="dxa"/>
          </w:tcPr>
          <w:p w:rsidR="00265F3E" w:rsidRDefault="00265F3E" w:rsidP="00265F3E"/>
        </w:tc>
        <w:tc>
          <w:tcPr>
            <w:tcW w:w="8181" w:type="dxa"/>
          </w:tcPr>
          <w:p w:rsidR="00265F3E" w:rsidRDefault="0003245B" w:rsidP="00265F3E">
            <w:r>
              <w:rPr>
                <w:u w:val="single"/>
              </w:rPr>
              <w:t>Disability Services</w:t>
            </w:r>
            <w:r w:rsidR="00265F3E">
              <w:t>:</w:t>
            </w:r>
          </w:p>
          <w:p w:rsidR="00265F3E" w:rsidRDefault="00265F3E" w:rsidP="00265F3E">
            <w:r>
              <w:t xml:space="preserve">If you are a student with special needs (e.g. physical limitations, visual impairments, hearing impairments, or learning disabilities), you are encouraged to discuss required accommodations with your professor and/or the </w:t>
            </w:r>
            <w:r w:rsidR="0003245B">
              <w:t>Disability Services</w:t>
            </w:r>
            <w:r>
              <w:t xml:space="preserve"> office.  Visit Room E1101 or call Extension 2703 so that support services can be arranged for you.</w:t>
            </w:r>
          </w:p>
          <w:p w:rsidR="00265F3E" w:rsidRDefault="00265F3E" w:rsidP="00265F3E"/>
        </w:tc>
      </w:tr>
      <w:tr w:rsidR="00265F3E">
        <w:trPr>
          <w:cantSplit/>
        </w:trPr>
        <w:tc>
          <w:tcPr>
            <w:tcW w:w="675" w:type="dxa"/>
          </w:tcPr>
          <w:p w:rsidR="00265F3E" w:rsidRDefault="00265F3E" w:rsidP="00265F3E"/>
        </w:tc>
        <w:tc>
          <w:tcPr>
            <w:tcW w:w="8181" w:type="dxa"/>
          </w:tcPr>
          <w:p w:rsidR="00265F3E" w:rsidRDefault="00265F3E" w:rsidP="00265F3E">
            <w:r>
              <w:rPr>
                <w:u w:val="single"/>
              </w:rPr>
              <w:t>Retention of Course Outlines</w:t>
            </w:r>
            <w:r>
              <w:t>:</w:t>
            </w:r>
          </w:p>
          <w:p w:rsidR="00265F3E" w:rsidRDefault="00265F3E" w:rsidP="00265F3E">
            <w:r>
              <w:t>It is the responsibility of the student to retain all course outlines for possible future use in acquiring advanced standing at other post-secondary institutions.</w:t>
            </w:r>
          </w:p>
          <w:p w:rsidR="00265F3E" w:rsidRDefault="00265F3E" w:rsidP="00265F3E"/>
        </w:tc>
      </w:tr>
    </w:tbl>
    <w:p w:rsidR="00265F3E" w:rsidRDefault="00265F3E" w:rsidP="00265F3E">
      <w:pPr>
        <w:pStyle w:val="EnvelopeReturn"/>
      </w:pPr>
      <w:r>
        <w:br w:type="page"/>
      </w:r>
    </w:p>
    <w:tbl>
      <w:tblPr>
        <w:tblW w:w="0" w:type="auto"/>
        <w:tblLayout w:type="fixed"/>
        <w:tblLook w:val="0000"/>
      </w:tblPr>
      <w:tblGrid>
        <w:gridCol w:w="675"/>
        <w:gridCol w:w="8181"/>
      </w:tblGrid>
      <w:tr w:rsidR="00FA2051">
        <w:trPr>
          <w:cantSplit/>
        </w:trPr>
        <w:tc>
          <w:tcPr>
            <w:tcW w:w="675" w:type="dxa"/>
          </w:tcPr>
          <w:p w:rsidR="00FA2051" w:rsidRDefault="00FA2051" w:rsidP="00265F3E"/>
        </w:tc>
        <w:tc>
          <w:tcPr>
            <w:tcW w:w="8181" w:type="dxa"/>
          </w:tcPr>
          <w:p w:rsidR="00FA2051" w:rsidRPr="00EF51C8" w:rsidRDefault="00FA2051" w:rsidP="00FA2051">
            <w:pPr>
              <w:pStyle w:val="EnvelopeReturn"/>
              <w:rPr>
                <w:u w:val="single"/>
                <w:lang w:val="en-CA"/>
              </w:rPr>
            </w:pPr>
            <w:r w:rsidRPr="00EF51C8">
              <w:rPr>
                <w:u w:val="single"/>
                <w:lang w:val="en-CA"/>
              </w:rPr>
              <w:t>Communication:</w:t>
            </w:r>
          </w:p>
          <w:p w:rsidR="00FA2051" w:rsidRPr="00EF51C8" w:rsidRDefault="00FA2051" w:rsidP="00FA2051">
            <w:pPr>
              <w:pStyle w:val="EnvelopeReturn"/>
              <w:rPr>
                <w:lang w:val="en-CA"/>
              </w:rPr>
            </w:pPr>
            <w:r w:rsidRPr="00EF51C8">
              <w:rPr>
                <w:lang w:val="en-CA"/>
              </w:rPr>
              <w:t xml:space="preserve">The College considers </w:t>
            </w:r>
            <w:proofErr w:type="spellStart"/>
            <w:r w:rsidRPr="00EF51C8">
              <w:rPr>
                <w:b/>
                <w:bCs/>
                <w:i/>
                <w:iCs/>
                <w:lang w:val="en-CA"/>
              </w:rPr>
              <w:t>WebCT</w:t>
            </w:r>
            <w:proofErr w:type="spellEnd"/>
            <w:r w:rsidRPr="00EF51C8">
              <w:rPr>
                <w:b/>
                <w:bCs/>
                <w:i/>
                <w:iCs/>
                <w:lang w:val="en-CA"/>
              </w:rPr>
              <w:t>/</w:t>
            </w:r>
            <w:proofErr w:type="spellStart"/>
            <w:r w:rsidRPr="00EF51C8">
              <w:rPr>
                <w:b/>
                <w:bCs/>
                <w:i/>
                <w:iCs/>
                <w:lang w:val="en-CA"/>
              </w:rPr>
              <w:t>LMS</w:t>
            </w:r>
            <w:proofErr w:type="spellEnd"/>
            <w:r w:rsidRPr="00EF51C8">
              <w:rPr>
                <w:b/>
                <w:bCs/>
                <w:i/>
                <w:iCs/>
                <w:lang w:val="en-CA"/>
              </w:rPr>
              <w:t> </w:t>
            </w:r>
            <w:r w:rsidRPr="00EF51C8">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F51C8">
              <w:rPr>
                <w:b/>
                <w:bCs/>
                <w:i/>
                <w:iCs/>
                <w:lang w:val="en-CA"/>
              </w:rPr>
              <w:t>Learning Management System</w:t>
            </w:r>
            <w:r w:rsidRPr="00EF51C8">
              <w:rPr>
                <w:lang w:val="en-CA"/>
              </w:rPr>
              <w:t xml:space="preserve"> communication tool.</w:t>
            </w:r>
          </w:p>
          <w:p w:rsidR="00FA2051" w:rsidRDefault="00FA2051" w:rsidP="00265F3E">
            <w:pPr>
              <w:rPr>
                <w:u w:val="single"/>
              </w:rPr>
            </w:pPr>
          </w:p>
        </w:tc>
      </w:tr>
      <w:tr w:rsidR="00265F3E">
        <w:trPr>
          <w:cantSplit/>
        </w:trPr>
        <w:tc>
          <w:tcPr>
            <w:tcW w:w="675" w:type="dxa"/>
          </w:tcPr>
          <w:p w:rsidR="00265F3E" w:rsidRDefault="00265F3E" w:rsidP="00265F3E"/>
        </w:tc>
        <w:tc>
          <w:tcPr>
            <w:tcW w:w="8181" w:type="dxa"/>
          </w:tcPr>
          <w:p w:rsidR="00265F3E" w:rsidRDefault="00265F3E" w:rsidP="00265F3E">
            <w:r>
              <w:rPr>
                <w:u w:val="single"/>
              </w:rPr>
              <w:t>Plagiarism</w:t>
            </w:r>
            <w:r>
              <w:t>:</w:t>
            </w:r>
          </w:p>
          <w:p w:rsidR="00265F3E" w:rsidRDefault="00265F3E" w:rsidP="00265F3E">
            <w:r>
              <w:t>Students should refer to the definition of “academic dishonesty” in the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65F3E" w:rsidRDefault="00265F3E" w:rsidP="00265F3E"/>
        </w:tc>
      </w:tr>
      <w:tr w:rsidR="00265F3E">
        <w:trPr>
          <w:cantSplit/>
        </w:trPr>
        <w:tc>
          <w:tcPr>
            <w:tcW w:w="675" w:type="dxa"/>
          </w:tcPr>
          <w:p w:rsidR="00265F3E" w:rsidRDefault="00265F3E" w:rsidP="00265F3E"/>
        </w:tc>
        <w:tc>
          <w:tcPr>
            <w:tcW w:w="8181" w:type="dxa"/>
          </w:tcPr>
          <w:p w:rsidR="00265F3E" w:rsidRDefault="00265F3E" w:rsidP="00265F3E">
            <w:r>
              <w:rPr>
                <w:u w:val="single"/>
              </w:rPr>
              <w:t>Course Outline Amendments</w:t>
            </w:r>
            <w:r>
              <w:t>:</w:t>
            </w:r>
          </w:p>
          <w:p w:rsidR="00265F3E" w:rsidRDefault="00265F3E" w:rsidP="00265F3E">
            <w:r>
              <w:t>The professor reserves the right to change the information contained in this course outline depending on the needs of the learner and the availability of resources.</w:t>
            </w:r>
          </w:p>
          <w:p w:rsidR="00265F3E" w:rsidRDefault="00265F3E" w:rsidP="00265F3E"/>
        </w:tc>
      </w:tr>
      <w:tr w:rsidR="00265F3E">
        <w:trPr>
          <w:cantSplit/>
        </w:trPr>
        <w:tc>
          <w:tcPr>
            <w:tcW w:w="675" w:type="dxa"/>
          </w:tcPr>
          <w:p w:rsidR="00265F3E" w:rsidRDefault="00265F3E" w:rsidP="00265F3E"/>
        </w:tc>
        <w:tc>
          <w:tcPr>
            <w:tcW w:w="8181" w:type="dxa"/>
          </w:tcPr>
          <w:p w:rsidR="00265F3E" w:rsidRDefault="00265F3E" w:rsidP="00265F3E">
            <w:r>
              <w:t>Substitute course information is available in the Registrar's office.</w:t>
            </w:r>
          </w:p>
          <w:p w:rsidR="00265F3E" w:rsidRDefault="00265F3E" w:rsidP="00265F3E"/>
        </w:tc>
      </w:tr>
    </w:tbl>
    <w:p w:rsidR="00265F3E" w:rsidRDefault="00265F3E" w:rsidP="00265F3E"/>
    <w:tbl>
      <w:tblPr>
        <w:tblW w:w="0" w:type="auto"/>
        <w:tblLayout w:type="fixed"/>
        <w:tblLook w:val="0000"/>
      </w:tblPr>
      <w:tblGrid>
        <w:gridCol w:w="675"/>
        <w:gridCol w:w="8181"/>
      </w:tblGrid>
      <w:tr w:rsidR="00265F3E">
        <w:trPr>
          <w:cantSplit/>
        </w:trPr>
        <w:tc>
          <w:tcPr>
            <w:tcW w:w="675" w:type="dxa"/>
          </w:tcPr>
          <w:p w:rsidR="00265F3E" w:rsidRDefault="00265F3E" w:rsidP="00265F3E">
            <w:pPr>
              <w:rPr>
                <w:b/>
              </w:rPr>
            </w:pPr>
            <w:r>
              <w:rPr>
                <w:b/>
              </w:rPr>
              <w:t>VII.</w:t>
            </w:r>
          </w:p>
        </w:tc>
        <w:tc>
          <w:tcPr>
            <w:tcW w:w="8181" w:type="dxa"/>
          </w:tcPr>
          <w:p w:rsidR="00265F3E" w:rsidRDefault="00265F3E" w:rsidP="00265F3E">
            <w:pPr>
              <w:rPr>
                <w:b/>
              </w:rPr>
            </w:pPr>
            <w:r>
              <w:rPr>
                <w:b/>
              </w:rPr>
              <w:t>PRIOR LEARNING ASSESSMENT:</w:t>
            </w:r>
          </w:p>
          <w:p w:rsidR="00265F3E" w:rsidRDefault="00265F3E" w:rsidP="00265F3E"/>
          <w:p w:rsidR="0003245B" w:rsidRDefault="0003245B" w:rsidP="0003245B">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3245B" w:rsidRDefault="0003245B" w:rsidP="0003245B"/>
          <w:p w:rsidR="0003245B" w:rsidRDefault="0003245B" w:rsidP="0003245B">
            <w:r>
              <w:t>Credit for prior learning will also be given upon successful completion of a challenge exam or portfolio.</w:t>
            </w:r>
          </w:p>
        </w:tc>
      </w:tr>
    </w:tbl>
    <w:p w:rsidR="00265F3E" w:rsidRDefault="00265F3E" w:rsidP="00265F3E">
      <w:pPr>
        <w:pStyle w:val="EnvelopeReturn"/>
      </w:pPr>
    </w:p>
    <w:p w:rsidR="00265F3E" w:rsidRDefault="00265F3E" w:rsidP="00265F3E"/>
    <w:p w:rsidR="00265F3E" w:rsidRDefault="00265F3E" w:rsidP="00265F3E"/>
    <w:p w:rsidR="00265F3E" w:rsidRDefault="00265F3E"/>
    <w:sectPr w:rsidR="00265F3E" w:rsidSect="00630275">
      <w:headerReference w:type="even" r:id="rId7"/>
      <w:headerReference w:type="default" r:id="rId8"/>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F8" w:rsidRDefault="008755F8">
      <w:r>
        <w:separator/>
      </w:r>
    </w:p>
  </w:endnote>
  <w:endnote w:type="continuationSeparator" w:id="1">
    <w:p w:rsidR="008755F8" w:rsidRDefault="00875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F8" w:rsidRDefault="008755F8">
      <w:r>
        <w:separator/>
      </w:r>
    </w:p>
  </w:footnote>
  <w:footnote w:type="continuationSeparator" w:id="1">
    <w:p w:rsidR="008755F8" w:rsidRDefault="00875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3E" w:rsidRDefault="00AD7A10">
    <w:pPr>
      <w:pStyle w:val="Header"/>
      <w:framePr w:wrap="around" w:vAnchor="text" w:hAnchor="margin" w:xAlign="center" w:y="1"/>
      <w:rPr>
        <w:rStyle w:val="PageNumber"/>
      </w:rPr>
    </w:pPr>
    <w:r>
      <w:rPr>
        <w:rStyle w:val="PageNumber"/>
      </w:rPr>
      <w:fldChar w:fldCharType="begin"/>
    </w:r>
    <w:r w:rsidR="00265F3E">
      <w:rPr>
        <w:rStyle w:val="PageNumber"/>
      </w:rPr>
      <w:instrText xml:space="preserve">PAGE  </w:instrText>
    </w:r>
    <w:r>
      <w:rPr>
        <w:rStyle w:val="PageNumber"/>
      </w:rPr>
      <w:fldChar w:fldCharType="separate"/>
    </w:r>
    <w:r w:rsidR="00265F3E">
      <w:rPr>
        <w:rStyle w:val="PageNumber"/>
        <w:noProof/>
      </w:rPr>
      <w:t>5</w:t>
    </w:r>
    <w:r>
      <w:rPr>
        <w:rStyle w:val="PageNumber"/>
      </w:rPr>
      <w:fldChar w:fldCharType="end"/>
    </w:r>
  </w:p>
  <w:p w:rsidR="00265F3E" w:rsidRDefault="00265F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F3E" w:rsidRDefault="00AD7A10">
    <w:pPr>
      <w:pStyle w:val="Header"/>
      <w:framePr w:wrap="around" w:vAnchor="text" w:hAnchor="margin" w:xAlign="center" w:y="1"/>
      <w:rPr>
        <w:rStyle w:val="PageNumber"/>
      </w:rPr>
    </w:pPr>
    <w:r>
      <w:rPr>
        <w:rStyle w:val="PageNumber"/>
      </w:rPr>
      <w:fldChar w:fldCharType="begin"/>
    </w:r>
    <w:r w:rsidR="00265F3E">
      <w:rPr>
        <w:rStyle w:val="PageNumber"/>
      </w:rPr>
      <w:instrText xml:space="preserve">PAGE  </w:instrText>
    </w:r>
    <w:r>
      <w:rPr>
        <w:rStyle w:val="PageNumber"/>
      </w:rPr>
      <w:fldChar w:fldCharType="separate"/>
    </w:r>
    <w:r w:rsidR="00CE2F66">
      <w:rPr>
        <w:rStyle w:val="PageNumber"/>
        <w:noProof/>
      </w:rPr>
      <w:t>5</w:t>
    </w:r>
    <w:r>
      <w:rPr>
        <w:rStyle w:val="PageNumber"/>
      </w:rPr>
      <w:fldChar w:fldCharType="end"/>
    </w:r>
  </w:p>
  <w:tbl>
    <w:tblPr>
      <w:tblW w:w="0" w:type="auto"/>
      <w:tblLayout w:type="fixed"/>
      <w:tblLook w:val="0000"/>
    </w:tblPr>
    <w:tblGrid>
      <w:gridCol w:w="3794"/>
      <w:gridCol w:w="1134"/>
      <w:gridCol w:w="3928"/>
    </w:tblGrid>
    <w:tr w:rsidR="00265F3E">
      <w:tc>
        <w:tcPr>
          <w:tcW w:w="3794" w:type="dxa"/>
          <w:tcBorders>
            <w:bottom w:val="single" w:sz="8" w:space="0" w:color="auto"/>
          </w:tcBorders>
        </w:tcPr>
        <w:p w:rsidR="00265F3E" w:rsidRDefault="00265F3E">
          <w:pPr>
            <w:rPr>
              <w:snapToGrid w:val="0"/>
            </w:rPr>
          </w:pPr>
          <w:r>
            <w:rPr>
              <w:snapToGrid w:val="0"/>
            </w:rPr>
            <w:t xml:space="preserve">Legislation </w:t>
          </w:r>
        </w:p>
      </w:tc>
      <w:tc>
        <w:tcPr>
          <w:tcW w:w="1134" w:type="dxa"/>
          <w:tcBorders>
            <w:bottom w:val="single" w:sz="8" w:space="0" w:color="auto"/>
          </w:tcBorders>
        </w:tcPr>
        <w:p w:rsidR="00265F3E" w:rsidRDefault="00265F3E">
          <w:pPr>
            <w:pStyle w:val="Header"/>
            <w:jc w:val="center"/>
            <w:rPr>
              <w:snapToGrid w:val="0"/>
            </w:rPr>
          </w:pPr>
        </w:p>
      </w:tc>
      <w:tc>
        <w:tcPr>
          <w:tcW w:w="3928" w:type="dxa"/>
          <w:tcBorders>
            <w:bottom w:val="single" w:sz="8" w:space="0" w:color="auto"/>
          </w:tcBorders>
        </w:tcPr>
        <w:p w:rsidR="00265F3E" w:rsidRDefault="00FA2051">
          <w:pPr>
            <w:pStyle w:val="Header"/>
            <w:jc w:val="right"/>
            <w:rPr>
              <w:snapToGrid w:val="0"/>
            </w:rPr>
          </w:pPr>
          <w:r>
            <w:rPr>
              <w:snapToGrid w:val="0"/>
            </w:rPr>
            <w:t>CY</w:t>
          </w:r>
          <w:r w:rsidR="00265F3E">
            <w:rPr>
              <w:snapToGrid w:val="0"/>
            </w:rPr>
            <w:t>W</w:t>
          </w:r>
          <w:r>
            <w:rPr>
              <w:snapToGrid w:val="0"/>
            </w:rPr>
            <w:t>231</w:t>
          </w:r>
        </w:p>
      </w:tc>
    </w:tr>
  </w:tbl>
  <w:p w:rsidR="00265F3E" w:rsidRDefault="00265F3E">
    <w:pPr>
      <w:pStyle w:val="Header"/>
      <w:rPr>
        <w:snapToGrid w:val="0"/>
      </w:rPr>
    </w:pPr>
    <w:r>
      <w:rPr>
        <w:snapToGrid w:val="0"/>
      </w:rPr>
      <w:t>Course Name</w:t>
    </w:r>
    <w:r>
      <w:rPr>
        <w:snapToGrid w:val="0"/>
      </w:rPr>
      <w:tab/>
    </w:r>
    <w:r>
      <w:rPr>
        <w:snapToGrid w:val="0"/>
      </w:rPr>
      <w:tab/>
      <w:t>Code #</w:t>
    </w:r>
  </w:p>
  <w:p w:rsidR="00265F3E" w:rsidRDefault="00265F3E">
    <w:pPr>
      <w:pStyle w:val="Header"/>
      <w:rPr>
        <w:snapToGrid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265F3E"/>
    <w:rsid w:val="0003245B"/>
    <w:rsid w:val="000B1E4F"/>
    <w:rsid w:val="00265F3E"/>
    <w:rsid w:val="003C1453"/>
    <w:rsid w:val="003C1471"/>
    <w:rsid w:val="003C47B8"/>
    <w:rsid w:val="00630275"/>
    <w:rsid w:val="008755F8"/>
    <w:rsid w:val="00AD7A10"/>
    <w:rsid w:val="00B17900"/>
    <w:rsid w:val="00CE2F66"/>
    <w:rsid w:val="00FA20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F3E"/>
    <w:rPr>
      <w:rFonts w:ascii="Arial" w:hAnsi="Arial"/>
      <w:sz w:val="22"/>
      <w:lang w:val="en-US" w:eastAsia="en-US"/>
    </w:rPr>
  </w:style>
  <w:style w:type="paragraph" w:styleId="Heading1">
    <w:name w:val="heading 1"/>
    <w:basedOn w:val="Normal"/>
    <w:next w:val="Normal"/>
    <w:qFormat/>
    <w:rsid w:val="00265F3E"/>
    <w:pPr>
      <w:keepNext/>
      <w:jc w:val="center"/>
      <w:outlineLvl w:val="0"/>
    </w:pPr>
    <w:rPr>
      <w:b/>
      <w:u w:val="single"/>
      <w:lang w:val="en-GB"/>
    </w:rPr>
  </w:style>
  <w:style w:type="paragraph" w:styleId="Heading2">
    <w:name w:val="heading 2"/>
    <w:basedOn w:val="Normal"/>
    <w:next w:val="Normal"/>
    <w:qFormat/>
    <w:rsid w:val="00265F3E"/>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5F3E"/>
  </w:style>
  <w:style w:type="paragraph" w:styleId="Header">
    <w:name w:val="header"/>
    <w:basedOn w:val="Normal"/>
    <w:rsid w:val="00265F3E"/>
    <w:pPr>
      <w:tabs>
        <w:tab w:val="center" w:pos="4320"/>
        <w:tab w:val="right" w:pos="8640"/>
      </w:tabs>
    </w:pPr>
  </w:style>
  <w:style w:type="character" w:styleId="PageNumber">
    <w:name w:val="page number"/>
    <w:basedOn w:val="DefaultParagraphFont"/>
    <w:rsid w:val="00265F3E"/>
  </w:style>
  <w:style w:type="paragraph" w:styleId="BodyText">
    <w:name w:val="Body Text"/>
    <w:basedOn w:val="Normal"/>
    <w:rsid w:val="00265F3E"/>
    <w:pPr>
      <w:jc w:val="center"/>
    </w:pPr>
    <w:rPr>
      <w:rFonts w:cs="Arial"/>
      <w:lang w:val="en-CA"/>
    </w:rPr>
  </w:style>
  <w:style w:type="paragraph" w:styleId="Footer">
    <w:name w:val="footer"/>
    <w:basedOn w:val="Normal"/>
    <w:rsid w:val="00FA2051"/>
    <w:pPr>
      <w:tabs>
        <w:tab w:val="center" w:pos="4320"/>
        <w:tab w:val="right" w:pos="8640"/>
      </w:tabs>
    </w:pPr>
  </w:style>
  <w:style w:type="paragraph" w:styleId="BalloonText">
    <w:name w:val="Balloon Text"/>
    <w:basedOn w:val="Normal"/>
    <w:link w:val="BalloonTextChar"/>
    <w:rsid w:val="003C47B8"/>
    <w:rPr>
      <w:rFonts w:ascii="Tahoma" w:hAnsi="Tahoma" w:cs="Tahoma"/>
      <w:sz w:val="16"/>
      <w:szCs w:val="16"/>
    </w:rPr>
  </w:style>
  <w:style w:type="character" w:customStyle="1" w:styleId="BalloonTextChar">
    <w:name w:val="Balloon Text Char"/>
    <w:basedOn w:val="DefaultParagraphFont"/>
    <w:link w:val="BalloonText"/>
    <w:rsid w:val="003C47B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F9E31-501E-4A10-B88E-B92CFF495521}"/>
</file>

<file path=customXml/itemProps2.xml><?xml version="1.0" encoding="utf-8"?>
<ds:datastoreItem xmlns:ds="http://schemas.openxmlformats.org/officeDocument/2006/customXml" ds:itemID="{C29B9323-EFB9-4DFE-A7D9-5BACC93EF6AC}"/>
</file>

<file path=customXml/itemProps3.xml><?xml version="1.0" encoding="utf-8"?>
<ds:datastoreItem xmlns:ds="http://schemas.openxmlformats.org/officeDocument/2006/customXml" ds:itemID="{B9397D0B-87E8-4610-B42A-A90F08CA7FE5}"/>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 of Applied Arts and Technology</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xptemplate</dc:creator>
  <cp:keywords/>
  <dc:description/>
  <cp:lastModifiedBy>gguidocci</cp:lastModifiedBy>
  <cp:revision>4</cp:revision>
  <cp:lastPrinted>2009-02-10T15:31:00Z</cp:lastPrinted>
  <dcterms:created xsi:type="dcterms:W3CDTF">2008-12-22T15:59:00Z</dcterms:created>
  <dcterms:modified xsi:type="dcterms:W3CDTF">2009-02-10T15:31:00Z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2333400</vt:r8>
  </property>
</Properties>
</file>